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9C0" w:rsidRPr="00E07DEB" w:rsidRDefault="008779C0" w:rsidP="008779C0">
      <w:pPr>
        <w:spacing w:line="240" w:lineRule="auto"/>
        <w:ind w:left="6840" w:hanging="180"/>
        <w:rPr>
          <w:sz w:val="24"/>
          <w:szCs w:val="24"/>
          <w:lang w:val="en-US"/>
        </w:r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</w:p>
    <w:p w:rsidR="00DC13B2" w:rsidRDefault="00DC13B2" w:rsidP="008779C0">
      <w:pPr>
        <w:spacing w:line="240" w:lineRule="auto"/>
        <w:ind w:left="6840" w:hanging="180"/>
        <w:rPr>
          <w:sz w:val="24"/>
          <w:szCs w:val="24"/>
        </w:rPr>
        <w:sectPr w:rsidR="00DC13B2" w:rsidSect="00EA2E10">
          <w:pgSz w:w="16838" w:h="11906" w:orient="landscape" w:code="9"/>
          <w:pgMar w:top="1259" w:right="1134" w:bottom="748" w:left="992" w:header="567" w:footer="567" w:gutter="0"/>
          <w:cols w:space="708"/>
          <w:docGrid w:linePitch="381"/>
        </w:sect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  <w:bookmarkStart w:id="0" w:name="_GoBack"/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Приложение №1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к заявке на проведение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регламентированных процедур</w:t>
      </w:r>
    </w:p>
    <w:p w:rsidR="008779C0" w:rsidRPr="00275133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закупки материалов и оборудования</w:t>
      </w: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8F2255" w:rsidRDefault="008779C0" w:rsidP="008779C0">
      <w:pPr>
        <w:spacing w:line="240" w:lineRule="auto"/>
        <w:jc w:val="center"/>
        <w:rPr>
          <w:b/>
          <w:szCs w:val="28"/>
        </w:rPr>
      </w:pPr>
      <w:r w:rsidRPr="008F2255">
        <w:rPr>
          <w:b/>
          <w:szCs w:val="28"/>
        </w:rPr>
        <w:t>ТЕХНИЧЕСКОЕ ЗАДАНИЕ</w:t>
      </w:r>
    </w:p>
    <w:p w:rsidR="00C70944" w:rsidRDefault="00C70944" w:rsidP="008779C0">
      <w:pPr>
        <w:spacing w:line="240" w:lineRule="auto"/>
        <w:ind w:firstLine="0"/>
        <w:jc w:val="center"/>
        <w:rPr>
          <w:sz w:val="24"/>
          <w:szCs w:val="24"/>
        </w:rPr>
      </w:pP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на проведени</w:t>
      </w:r>
      <w:r>
        <w:rPr>
          <w:sz w:val="24"/>
          <w:szCs w:val="24"/>
        </w:rPr>
        <w:t>е регламентированной процедуры</w:t>
      </w: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выбору победителя </w:t>
      </w:r>
      <w:r w:rsidRPr="00D23836">
        <w:rPr>
          <w:sz w:val="24"/>
          <w:szCs w:val="24"/>
        </w:rPr>
        <w:t xml:space="preserve">на право заключения с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Организации  \* MERGEFORMAT </w:instrText>
      </w:r>
      <w:r>
        <w:rPr>
          <w:sz w:val="24"/>
          <w:szCs w:val="24"/>
        </w:rPr>
        <w:fldChar w:fldCharType="separate"/>
      </w:r>
      <w:r w:rsidR="00952EA0">
        <w:rPr>
          <w:sz w:val="24"/>
          <w:szCs w:val="24"/>
        </w:rPr>
        <w:t>филиалами ПАО "МРСК Юга" - "Астраханьэнерго", "Волгоградэнерго", "Калмэнерго", "Ростовэнерго"</w:t>
      </w:r>
      <w:r>
        <w:rPr>
          <w:sz w:val="24"/>
          <w:szCs w:val="24"/>
        </w:rPr>
        <w:fldChar w:fldCharType="end"/>
      </w:r>
    </w:p>
    <w:p w:rsidR="00D02FC1" w:rsidRPr="00275133" w:rsidRDefault="00D02FC1" w:rsidP="00D02FC1">
      <w:pPr>
        <w:spacing w:after="240"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договора на поставку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ХвостЛота  \* MERGEFORMAT </w:instrText>
      </w:r>
      <w:r>
        <w:rPr>
          <w:sz w:val="24"/>
          <w:szCs w:val="24"/>
        </w:rPr>
        <w:fldChar w:fldCharType="separate"/>
      </w:r>
      <w:r w:rsidR="00952EA0">
        <w:rPr>
          <w:sz w:val="24"/>
          <w:szCs w:val="24"/>
        </w:rPr>
        <w:t>масел и жидкостей автомобильных</w:t>
      </w:r>
      <w:r>
        <w:rPr>
          <w:sz w:val="24"/>
          <w:szCs w:val="24"/>
        </w:rPr>
        <w:fldChar w:fldCharType="end"/>
      </w:r>
    </w:p>
    <w:p w:rsidR="008779C0" w:rsidRPr="00D23836" w:rsidRDefault="00124DA8" w:rsidP="003205DB">
      <w:pPr>
        <w:pStyle w:val="a5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</w:t>
      </w:r>
      <w:r w:rsidR="008779C0" w:rsidRPr="00D23836">
        <w:rPr>
          <w:sz w:val="24"/>
          <w:szCs w:val="24"/>
        </w:rPr>
        <w:t xml:space="preserve">оменклатура и </w:t>
      </w:r>
      <w:r w:rsidR="00640D43">
        <w:rPr>
          <w:sz w:val="24"/>
          <w:szCs w:val="24"/>
        </w:rPr>
        <w:t>объем поставки</w:t>
      </w:r>
      <w:r w:rsidR="008779C0" w:rsidRPr="00D23836">
        <w:rPr>
          <w:sz w:val="24"/>
          <w:szCs w:val="24"/>
        </w:rPr>
        <w:t>:</w:t>
      </w:r>
    </w:p>
    <w:tbl>
      <w:tblPr>
        <w:tblW w:w="500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686"/>
        <w:gridCol w:w="2100"/>
        <w:gridCol w:w="5288"/>
        <w:gridCol w:w="951"/>
        <w:gridCol w:w="1090"/>
      </w:tblGrid>
      <w:tr w:rsidR="002520FF" w:rsidTr="000B60B1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E3A" w:rsidRDefault="00D01E3A" w:rsidP="004A3038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spellStart"/>
            <w:r>
              <w:rPr>
                <w:b/>
                <w:color w:val="000000"/>
                <w:sz w:val="24"/>
                <w:szCs w:val="24"/>
                <w:lang w:eastAsia="en-US"/>
              </w:rPr>
              <w:t>п.п</w:t>
            </w:r>
            <w:proofErr w:type="spellEnd"/>
            <w:r>
              <w:rPr>
                <w:b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E3A" w:rsidRDefault="00D01E3A" w:rsidP="004A3038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Наименование продукции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E3A" w:rsidRDefault="00D01E3A" w:rsidP="004A3038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Полные технические характеристики, комплектация, предпочтительные типы, марки или аналоги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E3A" w:rsidRDefault="00D01E3A" w:rsidP="004A3038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E3A" w:rsidRDefault="00640D43" w:rsidP="004A3038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Кол</w:t>
            </w:r>
            <w:r w:rsidR="000B60B1">
              <w:rPr>
                <w:b/>
                <w:bCs/>
                <w:color w:val="000000"/>
                <w:sz w:val="24"/>
                <w:szCs w:val="24"/>
                <w:lang w:eastAsia="en-US"/>
              </w:rPr>
              <w:t>-</w:t>
            </w: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во</w:t>
            </w:r>
          </w:p>
        </w:tc>
      </w:tr>
      <w:tr w:rsidR="00952EA0" w:rsidTr="000B60B1">
        <w:trPr>
          <w:cantSplit/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EA0" w:rsidRPr="00B65F66" w:rsidRDefault="00952EA0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"Астраханьэнерго"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авиационное МС-20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Фасовка по 10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гидравлическое ВМГЗ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Масло внесезонное гидравлическое загущенное – маловязкая </w:t>
            </w:r>
            <w:proofErr w:type="spellStart"/>
            <w:r>
              <w:rPr>
                <w:color w:val="000000"/>
                <w:sz w:val="20"/>
              </w:rPr>
              <w:t>низкозастывающая</w:t>
            </w:r>
            <w:proofErr w:type="spellEnd"/>
            <w:r>
              <w:rPr>
                <w:color w:val="000000"/>
                <w:sz w:val="20"/>
              </w:rPr>
              <w:t xml:space="preserve"> минеральная основа, вырабатываемая посредством </w:t>
            </w:r>
            <w:proofErr w:type="spellStart"/>
            <w:r>
              <w:rPr>
                <w:color w:val="000000"/>
                <w:sz w:val="20"/>
              </w:rPr>
              <w:t>гидрокаталического</w:t>
            </w:r>
            <w:proofErr w:type="spellEnd"/>
            <w:r>
              <w:rPr>
                <w:color w:val="000000"/>
                <w:sz w:val="20"/>
              </w:rPr>
              <w:t xml:space="preserve"> процесса, загущенная </w:t>
            </w:r>
            <w:proofErr w:type="spellStart"/>
            <w:r>
              <w:rPr>
                <w:color w:val="000000"/>
                <w:sz w:val="20"/>
              </w:rPr>
              <w:t>полиметаакрилатной</w:t>
            </w:r>
            <w:proofErr w:type="spellEnd"/>
            <w:r>
              <w:rPr>
                <w:color w:val="000000"/>
                <w:sz w:val="20"/>
              </w:rPr>
              <w:t xml:space="preserve"> присадкой. Содержит присадки: противоизносную, антиокислительную, </w:t>
            </w:r>
            <w:proofErr w:type="gramStart"/>
            <w:r>
              <w:rPr>
                <w:color w:val="000000"/>
                <w:sz w:val="20"/>
              </w:rPr>
              <w:t>антипенную</w:t>
            </w:r>
            <w:proofErr w:type="gramEnd"/>
            <w:r>
              <w:rPr>
                <w:color w:val="000000"/>
                <w:sz w:val="20"/>
              </w:rPr>
              <w:t>. Цвет – янтарный (темный). Класс вязкости по ISO – 15. Температура застывания – 60 °С. Температура возгорания (открытый тигель) + 135°С. Плотность (t ≤ + 20°С) 865 кг/м3. Коэффициент вязкости ≥ 160. Максимальная зольность 0,15%. Кинематическая вязкость (t = + 50°С) 10 м</w:t>
            </w:r>
            <w:proofErr w:type="gramStart"/>
            <w:r>
              <w:rPr>
                <w:color w:val="000000"/>
                <w:sz w:val="20"/>
              </w:rPr>
              <w:t>2</w:t>
            </w:r>
            <w:proofErr w:type="gramEnd"/>
            <w:r>
              <w:rPr>
                <w:color w:val="000000"/>
                <w:sz w:val="20"/>
              </w:rPr>
              <w:t>/с. Кинематическая вязкость (t = – 40°С) 1500 м2/с. Фасовка по 20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1 500,00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гидравлическое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Масло должно быть с высокими противоизносными свойствами благодаря активным модификаторам трения, позволяют стабильно работать в парах трения «сталь-сталь» и «сталь-бронза» на всех рабочих режимах</w:t>
            </w:r>
            <w:proofErr w:type="gramStart"/>
            <w:r>
              <w:rPr>
                <w:color w:val="000000"/>
                <w:sz w:val="20"/>
              </w:rPr>
              <w:t>.</w:t>
            </w:r>
            <w:proofErr w:type="gramEnd"/>
            <w:r>
              <w:rPr>
                <w:color w:val="000000"/>
                <w:sz w:val="2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0"/>
              </w:rPr>
              <w:t>и</w:t>
            </w:r>
            <w:proofErr w:type="gramEnd"/>
            <w:r>
              <w:rPr>
                <w:color w:val="000000"/>
                <w:sz w:val="20"/>
              </w:rPr>
              <w:t>нематическая</w:t>
            </w:r>
            <w:proofErr w:type="spellEnd"/>
            <w:r>
              <w:rPr>
                <w:color w:val="000000"/>
                <w:sz w:val="20"/>
              </w:rPr>
              <w:t xml:space="preserve"> вязкость при 100 °C 22,4 мм2. Плотность при 20°C 0,86 г/см3  Индекс вязкости не менее 171 , Цвет. ед. ЦТН 1,5 Кислотное число 0,7 мг КОН/г</w:t>
            </w:r>
            <w:proofErr w:type="gramStart"/>
            <w:r>
              <w:rPr>
                <w:color w:val="000000"/>
                <w:sz w:val="20"/>
              </w:rPr>
              <w:t xml:space="preserve"> ,</w:t>
            </w:r>
            <w:proofErr w:type="gramEnd"/>
            <w:r>
              <w:rPr>
                <w:color w:val="000000"/>
                <w:sz w:val="20"/>
              </w:rPr>
              <w:t xml:space="preserve"> Температура вспышки в открытом тигле 184 °C ,Температура вспышки в открытом тигле 184 °C ,Температура застывания, °C -47 °C  Склонность к  пенообразованию:  при 24 °C 0 см, при 94 °C 0.  Фасовка по 20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400,000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для двухтактных двигателей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Высококачественное минеральное масло, предназначенное для использования в двухтактных бензиновых двигателях мотоциклов, мопедов, скутеров, снегоходов и т.д. Должно обладать отличными моющими, антиокислительными и противоизносными свойствами, на основе высококачественного базового масла с применением высокоэффективного современного малозольного пакета присадок. Должно иметь одобрение HUTER. Плотность при 15</w:t>
            </w:r>
            <w:proofErr w:type="gramStart"/>
            <w:r>
              <w:rPr>
                <w:color w:val="000000"/>
                <w:sz w:val="20"/>
              </w:rPr>
              <w:t xml:space="preserve"> °С</w:t>
            </w:r>
            <w:proofErr w:type="gramEnd"/>
            <w:r>
              <w:rPr>
                <w:color w:val="000000"/>
                <w:sz w:val="20"/>
              </w:rPr>
              <w:t xml:space="preserve">, кг/м3 не </w:t>
            </w:r>
            <w:proofErr w:type="spellStart"/>
            <w:r>
              <w:rPr>
                <w:color w:val="000000"/>
                <w:sz w:val="20"/>
              </w:rPr>
              <w:t>менне</w:t>
            </w:r>
            <w:proofErr w:type="spellEnd"/>
            <w:r>
              <w:rPr>
                <w:color w:val="000000"/>
                <w:sz w:val="20"/>
              </w:rPr>
              <w:t xml:space="preserve"> 890, Щелочное число, мг КОН на 1 г масла не более 1,5, Сульфатная зольность, % не более 0,2 Фасовка 1л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50,000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Синтетическое моторное масло, предназначено для дизельных двигателей, работающих в тяжелых условиях и/или с увеличенными интервалами замены масла, в соответствии с требованиями производителей автомобилей. Произведено на основе современных синтетических базовых масел с использованием тщательно сбалансированного высокоэффективного пакета присадок. Применяется для тяжело нагруженных дизельных двигателей грузовиков и автобусов без сажевых фильтров, в том числе оборудованных </w:t>
            </w:r>
            <w:proofErr w:type="spellStart"/>
            <w:r>
              <w:rPr>
                <w:color w:val="000000"/>
                <w:sz w:val="20"/>
              </w:rPr>
              <w:t>турбонаддувом</w:t>
            </w:r>
            <w:proofErr w:type="spellEnd"/>
            <w:r>
              <w:rPr>
                <w:color w:val="000000"/>
                <w:sz w:val="20"/>
              </w:rPr>
              <w:t xml:space="preserve">, системами рециркуляции отработанных газов (EGR) и каталитическими системами доочистки выхлопных газов (SCR) для снижения уровня оксидов азота </w:t>
            </w:r>
            <w:proofErr w:type="spellStart"/>
            <w:r>
              <w:rPr>
                <w:color w:val="000000"/>
                <w:sz w:val="20"/>
              </w:rPr>
              <w:t>NOx</w:t>
            </w:r>
            <w:proofErr w:type="spellEnd"/>
            <w:r>
              <w:rPr>
                <w:color w:val="000000"/>
                <w:sz w:val="20"/>
              </w:rPr>
              <w:t xml:space="preserve"> в выхлопных газах. Отвечает требованиям: API CF-4, Класс вязкости по SAE: 10W-40,  Плотность по ГОСТ 3900 - 871,4 кг/м3, Индекс вязкости не менее 160, Вязкость кинематическая при 100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не более14,3  мм2/с Фасовка не более 50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500,000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Масло моторное полусинтетическое универсальное всесезонное. Производится с использованием высококачественных базовых масел и высокоэффективного пакета присадок. Предназначено для современных высокофорсированных бензиновых и дизельных двигателей импортных и отечественных легковых автомобилей, микроавтобусов и легких грузовиков, требующих применения смазочных материалов класса API SL/CF (или более ранних эксплуатационных классов)  SAE 10W40. Стабильность вязкостно-температурных свойств в течение всего срока эксплуатации. Способствуют легкому пуску двигателя при низких температурах. Обеспечивают надежную защиту двигателя от износа и коррозии в жестких условиях эксплуатации. Предотвращают образование высоко- и низкотемпературных отложений на деталях двигателя. Не оказывают вредного воздействия на каталитический нейтрализатор автомобиля. Продукт производится по СТО 00044434-003-2005 (с изм. 1-6). Плотность при 20</w:t>
            </w:r>
            <w:proofErr w:type="gramStart"/>
            <w:r>
              <w:rPr>
                <w:color w:val="000000"/>
                <w:sz w:val="20"/>
              </w:rPr>
              <w:t xml:space="preserve"> °С</w:t>
            </w:r>
            <w:proofErr w:type="gramEnd"/>
            <w:r>
              <w:rPr>
                <w:color w:val="000000"/>
                <w:sz w:val="20"/>
              </w:rPr>
              <w:t xml:space="preserve"> не более 868 кг/м3. Вязкость кинематическая при 100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не более 14,0 мм2/с. Вязкость кинематическая при 40°С 90,3 мм2/с. Индекс вязкости не менее 154. Динамическая вязкость CCS не более  5435 мПа </w:t>
            </w:r>
            <w:proofErr w:type="gramStart"/>
            <w:r>
              <w:rPr>
                <w:color w:val="000000"/>
                <w:sz w:val="20"/>
              </w:rPr>
              <w:t>с</w:t>
            </w:r>
            <w:proofErr w:type="gramEnd"/>
            <w:r>
              <w:rPr>
                <w:color w:val="000000"/>
                <w:sz w:val="20"/>
              </w:rPr>
              <w:t xml:space="preserve"> (при -25°C). Динамическая вязкость </w:t>
            </w:r>
            <w:proofErr w:type="spellStart"/>
            <w:r>
              <w:rPr>
                <w:color w:val="000000"/>
                <w:sz w:val="20"/>
              </w:rPr>
              <w:t>MRVне</w:t>
            </w:r>
            <w:proofErr w:type="spellEnd"/>
            <w:r>
              <w:rPr>
                <w:color w:val="000000"/>
                <w:sz w:val="20"/>
              </w:rPr>
              <w:t xml:space="preserve"> менее 27700 мПа </w:t>
            </w:r>
            <w:proofErr w:type="gramStart"/>
            <w:r>
              <w:rPr>
                <w:color w:val="000000"/>
                <w:sz w:val="20"/>
              </w:rPr>
              <w:t>с</w:t>
            </w:r>
            <w:proofErr w:type="gramEnd"/>
            <w:r>
              <w:rPr>
                <w:color w:val="000000"/>
                <w:sz w:val="20"/>
              </w:rPr>
              <w:t xml:space="preserve"> (при -30°C). Щелочное число не менее 7,9 мг КОН/1г. Сульфатная зольность не более 1,2% масс. Испаряемость по NOACK 12,6% масс. Температура вспышки в открытом тигле не менее 226°С. Температура застывания -32°С.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2 313,00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Масло всесезонное моторное на минеральной основе. Соответствует  API SG/CD,  SAE 10W40. Предназначено для эксплуатации атмосферных форсированных бензиновых и дизельных (с умеренным наддувом) двигателей легковых автомобилей, микроавтобусов и легких грузовиков. Обладает высокими антиокислительными и </w:t>
            </w:r>
            <w:proofErr w:type="spellStart"/>
            <w:r>
              <w:rPr>
                <w:color w:val="000000"/>
                <w:sz w:val="20"/>
              </w:rPr>
              <w:t>диспергирующими</w:t>
            </w:r>
            <w:proofErr w:type="spellEnd"/>
            <w:r>
              <w:rPr>
                <w:color w:val="000000"/>
                <w:sz w:val="20"/>
              </w:rPr>
              <w:t xml:space="preserve"> свойствами. Предотвращает образование высоко- и низкотемпературных отложений на деталях двигателя. Продукт производится по СТО 00044434-001-2005. Плотность при 15</w:t>
            </w:r>
            <w:proofErr w:type="gramStart"/>
            <w:r>
              <w:rPr>
                <w:color w:val="000000"/>
                <w:sz w:val="20"/>
              </w:rPr>
              <w:t xml:space="preserve"> °С</w:t>
            </w:r>
            <w:proofErr w:type="gramEnd"/>
            <w:r>
              <w:rPr>
                <w:color w:val="000000"/>
                <w:sz w:val="20"/>
              </w:rPr>
              <w:t xml:space="preserve"> 878кг/м3. Вязкость кинематическая при 100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13,9 мм2/с. Вязкость кинематическая при 40°С 88,3 мм2/с. Индекс вязкости 158. Динамическая вязкость CCS 5463 </w:t>
            </w:r>
            <w:proofErr w:type="spellStart"/>
            <w:r>
              <w:rPr>
                <w:color w:val="000000"/>
                <w:sz w:val="20"/>
              </w:rPr>
              <w:t>мПа</w:t>
            </w:r>
            <w:r>
              <w:rPr>
                <w:rFonts w:ascii="Cambria Math" w:hAnsi="Cambria Math" w:cs="Cambria Math"/>
                <w:color w:val="000000"/>
                <w:sz w:val="20"/>
              </w:rPr>
              <w:t>⋅</w:t>
            </w:r>
            <w:proofErr w:type="gramStart"/>
            <w:r>
              <w:rPr>
                <w:color w:val="000000"/>
                <w:sz w:val="20"/>
              </w:rPr>
              <w:t>с</w:t>
            </w:r>
            <w:proofErr w:type="spellEnd"/>
            <w:proofErr w:type="gramEnd"/>
            <w:r>
              <w:rPr>
                <w:color w:val="000000"/>
                <w:sz w:val="20"/>
              </w:rPr>
              <w:t xml:space="preserve"> (при -25°C). Динамическая вязкость MRV 35900 </w:t>
            </w:r>
            <w:proofErr w:type="spellStart"/>
            <w:r>
              <w:rPr>
                <w:color w:val="000000"/>
                <w:sz w:val="20"/>
              </w:rPr>
              <w:t>мПа</w:t>
            </w:r>
            <w:r>
              <w:rPr>
                <w:rFonts w:ascii="Cambria Math" w:hAnsi="Cambria Math" w:cs="Cambria Math"/>
                <w:color w:val="000000"/>
                <w:sz w:val="20"/>
              </w:rPr>
              <w:t>⋅</w:t>
            </w:r>
            <w:proofErr w:type="gramStart"/>
            <w:r>
              <w:rPr>
                <w:color w:val="000000"/>
                <w:sz w:val="20"/>
              </w:rPr>
              <w:t>с</w:t>
            </w:r>
            <w:proofErr w:type="spellEnd"/>
            <w:proofErr w:type="gramEnd"/>
            <w:r>
              <w:rPr>
                <w:color w:val="000000"/>
                <w:sz w:val="20"/>
              </w:rPr>
              <w:t xml:space="preserve"> (при -30°C). Щелочное число 8,4 мг КОН/г. Сульфатная зольность 1,1 % масс. Испаряемость по NOACK 11,8% масс. Температура вспышки в открытом тигле 224°С. Температура застывания -36°С. Фасовка не более 50л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700,000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Масло всесезонное моторное на минеральной основе. Соответствует API SG/CD. Предназначено для эксплуатации атмосферных форсированных бензиновых и дизельных (с умеренным наддувом) двигателей легковых автомобилей, микроавтобусов и легких грузовиков. Обладает высокими антиокислительными и </w:t>
            </w:r>
            <w:proofErr w:type="spellStart"/>
            <w:r>
              <w:rPr>
                <w:color w:val="000000"/>
                <w:sz w:val="20"/>
              </w:rPr>
              <w:t>диспергирующими</w:t>
            </w:r>
            <w:proofErr w:type="spellEnd"/>
            <w:r>
              <w:rPr>
                <w:color w:val="000000"/>
                <w:sz w:val="20"/>
              </w:rPr>
              <w:t xml:space="preserve"> свойствами. Предотвращает образование высоко- и низкотемпературных отложений на деталях двигателя. Продукт производится по СТО 00044434-001-2005 (с изм. 1-3). Плотность при 15</w:t>
            </w:r>
            <w:proofErr w:type="gramStart"/>
            <w:r>
              <w:rPr>
                <w:color w:val="000000"/>
                <w:sz w:val="20"/>
              </w:rPr>
              <w:t xml:space="preserve"> °С</w:t>
            </w:r>
            <w:proofErr w:type="gramEnd"/>
            <w:r>
              <w:rPr>
                <w:color w:val="000000"/>
                <w:sz w:val="20"/>
              </w:rPr>
              <w:t xml:space="preserve"> 887 кг/м3. Вязкость кинематическая при 100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13,4 мм2/с. Вязкость кинематическая при 40°С 96,4 мм2/с. Индекс вязкости 132. Динамическая вязкость CCS 5712 </w:t>
            </w:r>
            <w:proofErr w:type="spellStart"/>
            <w:r>
              <w:rPr>
                <w:color w:val="000000"/>
                <w:sz w:val="20"/>
              </w:rPr>
              <w:t>мПа</w:t>
            </w:r>
            <w:r>
              <w:rPr>
                <w:rFonts w:ascii="Cambria Math" w:hAnsi="Cambria Math" w:cs="Cambria Math"/>
                <w:color w:val="000000"/>
                <w:sz w:val="20"/>
              </w:rPr>
              <w:t>⋅</w:t>
            </w:r>
            <w:proofErr w:type="gramStart"/>
            <w:r>
              <w:rPr>
                <w:color w:val="000000"/>
                <w:sz w:val="20"/>
              </w:rPr>
              <w:t>с</w:t>
            </w:r>
            <w:proofErr w:type="spellEnd"/>
            <w:proofErr w:type="gramEnd"/>
            <w:r>
              <w:rPr>
                <w:color w:val="000000"/>
                <w:sz w:val="20"/>
              </w:rPr>
              <w:t xml:space="preserve"> (при -20°C). Динамическая вязкость MRV 21200 </w:t>
            </w:r>
            <w:proofErr w:type="spellStart"/>
            <w:r>
              <w:rPr>
                <w:color w:val="000000"/>
                <w:sz w:val="20"/>
              </w:rPr>
              <w:t>мПа</w:t>
            </w:r>
            <w:r>
              <w:rPr>
                <w:rFonts w:ascii="Cambria Math" w:hAnsi="Cambria Math" w:cs="Cambria Math"/>
                <w:color w:val="000000"/>
                <w:sz w:val="20"/>
              </w:rPr>
              <w:t>⋅</w:t>
            </w:r>
            <w:proofErr w:type="gramStart"/>
            <w:r>
              <w:rPr>
                <w:color w:val="000000"/>
                <w:sz w:val="20"/>
              </w:rPr>
              <w:t>с</w:t>
            </w:r>
            <w:proofErr w:type="spellEnd"/>
            <w:proofErr w:type="gramEnd"/>
            <w:r>
              <w:rPr>
                <w:color w:val="000000"/>
                <w:sz w:val="20"/>
              </w:rPr>
              <w:t xml:space="preserve"> (при -25°C). Щелочное число 8,4 мг КОН/г. Сульфатная зольность 1,1 % масс. Испаряемость по NOACK 8,9% масс. Температура вспышки в открытом тигле 228°С. Температура застывания -31°С. Фасовка не более 50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98,000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Масло летнее минеральное моторное для эксплуатации автотракторных дизелей без наддува или с невысоким наддувом с эффективной композицией присадок, что обеспечивает увеличенные интервалы смены масла. </w:t>
            </w:r>
            <w:proofErr w:type="gramStart"/>
            <w:r>
              <w:rPr>
                <w:color w:val="000000"/>
                <w:sz w:val="20"/>
              </w:rPr>
              <w:t>Предназначены для смазывания высокофорсированных автотракторных дизелей без наддува или с невысоким наддувом.</w:t>
            </w:r>
            <w:proofErr w:type="gramEnd"/>
            <w:r>
              <w:rPr>
                <w:color w:val="000000"/>
                <w:sz w:val="20"/>
              </w:rPr>
              <w:t xml:space="preserve"> Масла успешно применяются в двигателях автомобилей КАМАЗ, ЗИЛ, автобусах «Икарус» и других, для смазывания высокооборотных стационарных дизелей и </w:t>
            </w:r>
            <w:proofErr w:type="gramStart"/>
            <w:r>
              <w:rPr>
                <w:color w:val="000000"/>
                <w:sz w:val="20"/>
              </w:rPr>
              <w:t>дизель-генераторов</w:t>
            </w:r>
            <w:proofErr w:type="gramEnd"/>
            <w:r>
              <w:rPr>
                <w:color w:val="000000"/>
                <w:sz w:val="20"/>
              </w:rPr>
              <w:t xml:space="preserve">. Высокая </w:t>
            </w:r>
            <w:proofErr w:type="spellStart"/>
            <w:r>
              <w:rPr>
                <w:color w:val="000000"/>
                <w:sz w:val="20"/>
              </w:rPr>
              <w:t>термоокислительная</w:t>
            </w:r>
            <w:proofErr w:type="spellEnd"/>
            <w:r>
              <w:rPr>
                <w:color w:val="000000"/>
                <w:sz w:val="20"/>
              </w:rPr>
              <w:t xml:space="preserve"> стабильность, защита от коррозии, обеспечение чистоты деталей двигателя в процессе эксплуатации, предотвращает образование высокотемпературных отложений на рабочих поверхностях деталей двигателя. Высокая антиокислительная стабильность. Снижение износа деталей. Продукт производится по СТО 79345251-001-2007 (с изм.1-2). Класс вязкости по SAE 30. Плотность при 20</w:t>
            </w:r>
            <w:proofErr w:type="gramStart"/>
            <w:r>
              <w:rPr>
                <w:color w:val="000000"/>
                <w:sz w:val="20"/>
              </w:rPr>
              <w:t xml:space="preserve"> °С</w:t>
            </w:r>
            <w:proofErr w:type="gramEnd"/>
            <w:r>
              <w:rPr>
                <w:color w:val="000000"/>
                <w:sz w:val="20"/>
              </w:rPr>
              <w:t xml:space="preserve"> 897,5 кг/м3. Вязкость кинематическая при 100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11,0 мм2/с. Вязкость кинематическая при 40°С 98,2 мм2/с. Индекс вязкости 94. Щелочное число 6,9 мг КОН/г. Сульфатная зольность 0,95 % масс. Температура вспышки в открытом тигле 242°С. Температура застывания -18°С. Фасовка по 10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600,000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Масло летнее минеральное с композициями высококачественных присадок. Предназначены для смазывания отечественных высокофорсированных дизелей с </w:t>
            </w:r>
            <w:proofErr w:type="spellStart"/>
            <w:r>
              <w:rPr>
                <w:color w:val="000000"/>
                <w:sz w:val="20"/>
              </w:rPr>
              <w:t>турбонаддувом</w:t>
            </w:r>
            <w:proofErr w:type="spellEnd"/>
            <w:r>
              <w:rPr>
                <w:color w:val="000000"/>
                <w:sz w:val="20"/>
              </w:rPr>
              <w:t xml:space="preserve">, работающих в тяжелых условиях (карьерные самосвалы, бульдозеры, тяжелые промышленные трактора, грузовые автомобили типа «КАМАЗ», автопоезда, тягачи, городские и междугородные автобусы), и дизелей средней </w:t>
            </w:r>
            <w:proofErr w:type="spellStart"/>
            <w:r>
              <w:rPr>
                <w:color w:val="000000"/>
                <w:sz w:val="20"/>
              </w:rPr>
              <w:t>форсировки</w:t>
            </w:r>
            <w:proofErr w:type="spellEnd"/>
            <w:r>
              <w:rPr>
                <w:color w:val="000000"/>
                <w:sz w:val="20"/>
              </w:rPr>
              <w:t xml:space="preserve"> с умеренным наддувом. Обеспечивает высокие эксплуатационные характеристики при работе в экстремальных условиях. Стабильность эксплуатационных характеристик при эксплуатации в тяжелых условиях. Способность предотвращать образование нагаров, лаков и шламовых отложений, обеспечивая чистоту рабочих поверхностей деталей двигателя. Антикоррозийные свойства. Высокая </w:t>
            </w:r>
            <w:proofErr w:type="spellStart"/>
            <w:r>
              <w:rPr>
                <w:color w:val="000000"/>
                <w:sz w:val="20"/>
              </w:rPr>
              <w:t>термоокислительная</w:t>
            </w:r>
            <w:proofErr w:type="spellEnd"/>
            <w:r>
              <w:rPr>
                <w:color w:val="000000"/>
                <w:sz w:val="20"/>
              </w:rPr>
              <w:t xml:space="preserve"> стабильность. Эффективно предотвращает износ. Обеспечивает длительный срок службы двигателей. Класс вязкости по SAE 30. SAE: 30. Плотность при 20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>, не более: 0,905 г/см3. Вязкость кинематическая при 100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не менее: 11,4 мм2/с. Щелочное число, не менее: 8,2 мг КОН/г. Температура застывания, не выше: -18°С. Зольность сульфатная, не более: 1,6 % Фасовка по 10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1 200,00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Масло всесезонное моторное для среднефорсированных бензиновых и дизельных двигателей, изготовленное на минеральной основе с эффективной композицией присадок. Применяется для среднефорсированных бензиновых двигателей легковых и грузовых автомобилей (ЗИЛ, ГАЗ, УАЗ), а также в качестве зимнего сорта для среднефорсированных автомобильных и тракторных дизельных двигателей. Универсальность использования. Обеспечение легкого пуска двигателя при отрицательных температурах. Нижний температурный предел применения не ниже 20 °С. Высокая </w:t>
            </w:r>
            <w:proofErr w:type="spellStart"/>
            <w:r>
              <w:rPr>
                <w:color w:val="000000"/>
                <w:sz w:val="20"/>
              </w:rPr>
              <w:t>термоокислительная</w:t>
            </w:r>
            <w:proofErr w:type="spellEnd"/>
            <w:r>
              <w:rPr>
                <w:color w:val="000000"/>
                <w:sz w:val="20"/>
              </w:rPr>
              <w:t xml:space="preserve"> стабильность. Предотвращает образование лака и нагара. Предотвращает </w:t>
            </w:r>
            <w:proofErr w:type="spellStart"/>
            <w:r>
              <w:rPr>
                <w:color w:val="000000"/>
                <w:sz w:val="20"/>
              </w:rPr>
              <w:t>корродирование</w:t>
            </w:r>
            <w:proofErr w:type="spellEnd"/>
            <w:r>
              <w:rPr>
                <w:color w:val="000000"/>
                <w:sz w:val="20"/>
              </w:rPr>
              <w:t xml:space="preserve"> как в процессе эксплуатации, так и при длительной стоянке. Производится по ГОСТ 10541-78 (с изм. 1-11). Класс вязкости по SAE 20. Плотность при 20</w:t>
            </w:r>
            <w:proofErr w:type="gramStart"/>
            <w:r>
              <w:rPr>
                <w:color w:val="000000"/>
                <w:sz w:val="20"/>
              </w:rPr>
              <w:t xml:space="preserve"> °С</w:t>
            </w:r>
            <w:proofErr w:type="gramEnd"/>
            <w:r>
              <w:rPr>
                <w:color w:val="000000"/>
                <w:sz w:val="20"/>
              </w:rPr>
              <w:t xml:space="preserve"> 0,882 г/см3. Вязкость кинематическая при 100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в пределах 7,0-9,3 мм2/с. Индекс вязкости не менее 93. Температура вспышки в открытом тигле 217 °С. Температура застывания -28°С. Щелочное число не более 5,1 мг КОН/г. Фасовка не более 50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1 000,00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Дизельное минеральное моторное масло изготовлено на основе минерального масла с добавлением многофункционального пакета присадок. При смешении с аналогичными маслами не дает отрицательного эффекта. Идеально для применения в зимний период. Применяется в дизельных двигателях без наддува, работающих в широком диапазоне эксплуатации. Имеет высокие моющие и </w:t>
            </w:r>
            <w:proofErr w:type="spellStart"/>
            <w:r>
              <w:rPr>
                <w:color w:val="000000"/>
                <w:sz w:val="20"/>
              </w:rPr>
              <w:t>диспергирующие</w:t>
            </w:r>
            <w:proofErr w:type="spellEnd"/>
            <w:r>
              <w:rPr>
                <w:color w:val="000000"/>
                <w:sz w:val="20"/>
              </w:rPr>
              <w:t xml:space="preserve"> свойства, препятствующие загрязнению двигателя, что увеличивает срок его эксплуатации. SAE: 20W-20. Плотность при 20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>, не более: 0,905 г/см3. Вязкость кинематическая при 100°С: 8,0 ± 0,5 мм2/</w:t>
            </w:r>
            <w:proofErr w:type="spellStart"/>
            <w:r>
              <w:rPr>
                <w:color w:val="000000"/>
                <w:sz w:val="20"/>
              </w:rPr>
              <w:t>с</w:t>
            </w:r>
            <w:proofErr w:type="gramStart"/>
            <w:r>
              <w:rPr>
                <w:color w:val="000000"/>
                <w:sz w:val="20"/>
              </w:rPr>
              <w:t>.Щ</w:t>
            </w:r>
            <w:proofErr w:type="gramEnd"/>
            <w:r>
              <w:rPr>
                <w:color w:val="000000"/>
                <w:sz w:val="20"/>
              </w:rPr>
              <w:t>елочное</w:t>
            </w:r>
            <w:proofErr w:type="spellEnd"/>
            <w:r>
              <w:rPr>
                <w:color w:val="000000"/>
                <w:sz w:val="20"/>
              </w:rPr>
              <w:t xml:space="preserve"> число, не менее: 6,0 мг КОН/г Температура застывания:  -30°С Зольность сульфатная, не более: 1,5 %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200,000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Применяется в дизельных двигателях без наддува, работающих в широком диапазоне эксплуатации. Имеет высокие моющие и </w:t>
            </w:r>
            <w:proofErr w:type="spellStart"/>
            <w:r>
              <w:rPr>
                <w:color w:val="000000"/>
                <w:sz w:val="20"/>
              </w:rPr>
              <w:t>диспергирующие</w:t>
            </w:r>
            <w:proofErr w:type="spellEnd"/>
            <w:r>
              <w:rPr>
                <w:color w:val="000000"/>
                <w:sz w:val="20"/>
              </w:rPr>
              <w:t xml:space="preserve"> свойства, препятствующие загрязнению двигателя, что увеличивает срок его эксплуатации. Применяется в дизельных двигателях с </w:t>
            </w:r>
            <w:proofErr w:type="spellStart"/>
            <w:r>
              <w:rPr>
                <w:color w:val="000000"/>
                <w:sz w:val="20"/>
              </w:rPr>
              <w:t>турбонаддувом</w:t>
            </w:r>
            <w:proofErr w:type="spellEnd"/>
            <w:r>
              <w:rPr>
                <w:color w:val="000000"/>
                <w:sz w:val="20"/>
              </w:rPr>
              <w:t>, работающих в широком диапазоне эксплуатации. Гарантирует отличную надежность смазывания и защиту от износа. Препятствует образованию нагара, что значительно продлевает срок службы двигателя. SAE: 20W-20. Плотность при 20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>, не более: 0,897 г/см3. Вязкость кинематическая при 100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>: 8,0 ± 0,5 мм2/с. Щелочное число, не менее: 8,5 мг КОН/г. Температура застывания, не выше: -30°С. Зольность сульфатная, не более: 1,6 % Фасовка не более 50л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200,000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трансмиссионное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Может использоваться в дизелях без наддува со значительно увеличенным пробегом между заменами масла. Обеспечивает надежное смазывание отечественной и импортной техники (карьерные большегрузные самосвалы, промышленные тракторы большой мощности с двигателями водяного или воздушного охлаждения, экскаваторы, бульдозеры, автопогрузчики, трубоукладчики). ТУ 38.301-19-110-97.  ГОСТ 1510-84. Фасовка по 50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615,000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Тосол А-40М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Охлаждающая жидкость с применением традиционного пакета функциональных присадок. Предназначена для применения в качестве рабочей жидкости системы охлаждения всех типов двигателей внутреннего сгорания легковых и грузовых автомобилей отечественного и импортного производства. работающих при температуре окружающей среды не ниже -40</w:t>
            </w:r>
            <w:proofErr w:type="gramStart"/>
            <w:r>
              <w:rPr>
                <w:color w:val="000000"/>
                <w:sz w:val="20"/>
              </w:rPr>
              <w:t xml:space="preserve"> °С</w:t>
            </w:r>
            <w:proofErr w:type="gramEnd"/>
            <w:r>
              <w:rPr>
                <w:color w:val="000000"/>
                <w:sz w:val="20"/>
              </w:rPr>
              <w:t xml:space="preserve"> Имеет повышенную теплоемкость и особую смачивающую способность охлаждаемых поверхностей, что препятствует образованию локальных зон перегрева. Соответствует  требованиям ГОСТ 28084-89 на охлаждающие жидкости. Не содержит аминов, нитрит - нитратных соединений, способствующих образованию канцерогенов, ядовитых для человека и опасных для окружающей среды. Производится на основе высокосортного этиленгликоля и совместим с охлаждающими жидкостями, изготовленными на основе этиленгликоля.</w:t>
            </w:r>
            <w:proofErr w:type="gramStart"/>
            <w:r>
              <w:rPr>
                <w:color w:val="000000"/>
                <w:sz w:val="20"/>
              </w:rPr>
              <w:t xml:space="preserve">  .</w:t>
            </w:r>
            <w:proofErr w:type="gramEnd"/>
            <w:r>
              <w:rPr>
                <w:color w:val="000000"/>
                <w:sz w:val="20"/>
              </w:rPr>
              <w:t xml:space="preserve"> Фасовка по 10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980,000</w:t>
            </w:r>
          </w:p>
        </w:tc>
      </w:tr>
      <w:tr w:rsidR="004A3038" w:rsidTr="000B60B1">
        <w:trPr>
          <w:cantSplit/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"Волгоградэнерго"</w:t>
            </w:r>
          </w:p>
        </w:tc>
      </w:tr>
      <w:tr w:rsidR="004A3038" w:rsidRP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Антифриз G11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  <w:lang w:eastAsia="en-US"/>
              </w:rPr>
            </w:pPr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Однородная прозрачная окрашенная жидкость без механических примесей. Цвет зеленый.  Плотность  при температуре 20 град. в пределах – 1,065-1,085 г/см3, температура начала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кристализации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не выше – минус 37 град., массовая доля воды не более – 50%, запас щелочности не менее 10 см3,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вспениваемость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>: объем пены через 5 мин не более – 30 см3, устойчивость пены не более – 3 см3. Фасовка не более 10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210,000</w:t>
            </w:r>
          </w:p>
        </w:tc>
      </w:tr>
      <w:tr w:rsidR="004A3038" w:rsidRP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Антифриз G12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  <w:lang w:eastAsia="en-US"/>
              </w:rPr>
            </w:pPr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Однородная прозрачная жидкость без видимых механических примесей красного цвета или его оттенков: 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>от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розового до бордового. Относится к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карбоксилатному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типу.  Должен подходить для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высокооборотистых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и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температуронагруженных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двигателей. Срок его эксплуатации - 5 лет. Одобрение: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Ford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,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Renault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>, GM-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Opel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, 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Komatsu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. Плотность  при температуре 20 град. в пределах – 1,072-1,085 г/см3, температура начала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кристализации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не выше – минус 37 град., массовая доля воды не более – 50%, запас щелочности не менее 10 см3,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вспениваемость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>: объем пены через 5 мин не более – 30 см3, устойчивость пены не более – 3 см3. Фасовка не более по 10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415,000</w:t>
            </w:r>
          </w:p>
        </w:tc>
      </w:tr>
      <w:tr w:rsidR="004A3038" w:rsidRP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Антифриз G13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  <w:lang w:eastAsia="en-US"/>
              </w:rPr>
            </w:pPr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Однородная прозрачная жидкость без видимых механических примесей красного цвета или его оттенков: 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>от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розового до бордового. Относится к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карбоксилатному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типу.  Должен подходить для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высокооборотистых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и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температуронагруженных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двигателей. Срок его эксплуатации - 5 лет. Одобрение: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Ford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,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Renault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>, GM-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Opel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, 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Komatsu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. Плотность  при температуре 20 град. в пределах – 1,072-1,085 г/см3, температура начала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кристализации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не выше – минус 37 град., массовая доля воды не более – 50%, запас щелочности не менее 10 см3,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вспениваемость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>: объем пены через 5 мин не более – 30 см3, устойчивость пены не более – 3 см3. Фасовка не более по 10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70,000</w:t>
            </w:r>
          </w:p>
        </w:tc>
      </w:tr>
      <w:tr w:rsidR="004A3038" w:rsidRP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 xml:space="preserve">Жидкость </w:t>
            </w:r>
            <w:proofErr w:type="spellStart"/>
            <w:r w:rsidRPr="004A3038">
              <w:rPr>
                <w:color w:val="000000"/>
                <w:sz w:val="24"/>
                <w:szCs w:val="24"/>
                <w:lang w:eastAsia="en-US"/>
              </w:rPr>
              <w:t>стеклоомывающая</w:t>
            </w:r>
            <w:proofErr w:type="spellEnd"/>
            <w:r w:rsidRPr="004A3038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  <w:lang w:eastAsia="en-US"/>
              </w:rPr>
            </w:pP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Стеклоомывающая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жидкость для использования в бачках стеклоомывателя при температуре до -30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>°С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для очищения ветрового стекла, стекол и фар автомобилей от дорожной грязи, снега, льда, антигололедных реагентов, копоти, соли и грязи при отрицательных температурах. Чистящая способностью 98 позволяет экономно расходовать жидкость при очистке стекол и фар. Улучшает обзорность. Не оставляет разводов и мутной пленки. Обеспечивает плавное и бесшумное скольжение щеток стеклоочистителя. Безвредна для лакокрасочного покрытия, пластика, шлангов и уплотнений. Фасовка не более 10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2 326,00</w:t>
            </w:r>
          </w:p>
        </w:tc>
      </w:tr>
      <w:tr w:rsidR="004A3038" w:rsidRP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Жидкость тормозная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  <w:lang w:eastAsia="en-US"/>
              </w:rPr>
            </w:pPr>
            <w:r w:rsidRPr="004A3038">
              <w:rPr>
                <w:color w:val="000000"/>
                <w:sz w:val="20"/>
                <w:szCs w:val="24"/>
                <w:lang w:eastAsia="en-US"/>
              </w:rPr>
              <w:t>Жидкость обеспечивает эффективное связывание воды и более длительную работоспособность тормозной жидкости соответствующая требованиям FMVSS 116 DOT 4, SAE J 1703. Продлевает срок службы манжет и тормозных шлангов, применяемых в тормозных системах, обеспечивают надежную защиту деталей из стали, чугуна, меди, латуни и алюминия. Температура кипения сухой жидкости не менее  250°С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.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Температура кипения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увлажненой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жидкости 156°С,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Ph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п.  в диапазоне 8,2-8,8, Вязкость при -40 °С 160 мм2/с. . Фасовка 910 грамм.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943,000</w:t>
            </w:r>
          </w:p>
        </w:tc>
      </w:tr>
      <w:tr w:rsidR="004A3038" w:rsidRP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гидравлическое ВМГЗ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  <w:lang w:eastAsia="en-US"/>
              </w:rPr>
            </w:pPr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Масло внесезонное гидравлическое загущенное – маловязкая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низкозастывающая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минеральная основа, вырабатываемая посредством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гидрокаталического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процесса, загущенная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полиметаакрилатной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присадкой. Содержит присадки: противоизносную, антиокислительную, 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>антипенную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>. Цвет – янтарный (темный). Класс вязкости по ISO – 15. Температура застывания – 60 °С. Температура возгорания (открытый тигель) + 135°С. Плотность (t ≤ + 20°С) 865 кг/м3. Коэффициент вязкости ≥ 160. Максимальная зольность 0,15%. Кинематическая вязкость (t = + 50°С) 10 м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>2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>/с. Кинематическая вязкость (t = – 40°С) 1500 м2/с. Фасовка по 20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3 907,00</w:t>
            </w:r>
          </w:p>
        </w:tc>
      </w:tr>
      <w:tr w:rsidR="004A3038" w:rsidRP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гидравлическое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  <w:lang w:eastAsia="en-US"/>
              </w:rPr>
            </w:pPr>
            <w:r w:rsidRPr="004A3038">
              <w:rPr>
                <w:color w:val="000000"/>
                <w:sz w:val="20"/>
                <w:szCs w:val="24"/>
                <w:lang w:eastAsia="en-US"/>
              </w:rPr>
              <w:t>Всесезонное гидравлическое масло с улучшенными вязкостными характеристиками, особенно при низких температурах. Производятся на основе высококачественного минерального масла и многофункционального пакета присадок. Плотность при 20 °С не более 840 кг/м3; Вязкость кинематическая при 40 °С не более 24мм2/с, Вязкость кинематическая при -20 °С не более 650 мм2/с , Температура застывания  -53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>°С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>, Индекс вязкости не более 165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120,000</w:t>
            </w:r>
          </w:p>
        </w:tc>
      </w:tr>
      <w:tr w:rsidR="004A3038" w:rsidRP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гидравлическое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  <w:lang w:eastAsia="en-US"/>
              </w:rPr>
            </w:pPr>
            <w:r w:rsidRPr="004A3038">
              <w:rPr>
                <w:color w:val="000000"/>
                <w:sz w:val="20"/>
                <w:szCs w:val="24"/>
                <w:lang w:eastAsia="en-US"/>
              </w:rPr>
              <w:t>Всесезонное гидравлическое масло с улучшенными вязкостными характеристиками, особенно при низких температурах. Обладает улучшенными низкотемпературными, антиокислительными, противоизносными, антикоррозионными и антипенными свойствами. Используется в качестве рабочей жидкости в современных высокоэффективных гидравлических системах мобильной, лесозаготовительной, дорожно-строительной технике, автопогрузчиках, кранах, а также в гидравлических системах стационарного оборудования, работающего в неотапливаемом помещении или на открытых площадках круглогодично, где необходимы стабильные вязкостно-температурные свойства. Плотность при 20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>°С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853 кг/м3, вязкость кинематическая при 40°С не менее 31 мм2/с, вязкость кинематическая при 100°С 6,4 мм2/с, вязкость кинематическая при -20 °С 1451, индекс вязкости не более 170. Температура вспышки в открытом тигле 232 °С. Склонность к пенообразованию / стабильность пены при 24°С 0/0 мл, при 93,5°С10/0 мл, при 24°С после испытания при 93,5°С 0/0 мл. Температура застывания -50 °С. Фасовка в канистрах емкостью не менее 5 литров.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  <w:proofErr w:type="gramEnd"/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195,000</w:t>
            </w:r>
          </w:p>
        </w:tc>
      </w:tr>
      <w:tr w:rsidR="004A3038" w:rsidRP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для двухтактных двигателей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  <w:lang w:eastAsia="en-US"/>
              </w:rPr>
            </w:pPr>
            <w:r w:rsidRPr="004A3038">
              <w:rPr>
                <w:color w:val="000000"/>
                <w:sz w:val="20"/>
                <w:szCs w:val="24"/>
                <w:lang w:eastAsia="en-US"/>
              </w:rPr>
              <w:t>Высококачественное минеральное масло, предназначенное для использования в двухтактных бензиновых двигателях мотоциклов, мопедов, скутеров, снегоходов и т.д. Должно обладать отличными моющими, антиокислительными и противоизносными свойствами, на основе высококачественного базового масла с применением высокоэффективного современного малозольного пакета присадок. Должно иметь одобрение HUTER. Плотность при 15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°С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, кг/м3 не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менне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890, Щелочное число, мг КОН на 1 г масла не более 1,5, Сульфатная зольность, % не более 0,2 Фасовка 1л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23,000</w:t>
            </w:r>
          </w:p>
        </w:tc>
      </w:tr>
      <w:tr w:rsidR="004A3038" w:rsidRP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индустриальное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  <w:lang w:eastAsia="en-US"/>
              </w:rPr>
            </w:pPr>
            <w:r w:rsidRPr="004A3038">
              <w:rPr>
                <w:color w:val="000000"/>
                <w:sz w:val="20"/>
                <w:szCs w:val="24"/>
                <w:lang w:eastAsia="en-US"/>
              </w:rPr>
              <w:t>Масло общего пользования для использования в многочисленных промышленных механизмах. Кинематическая вязкость при +40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°С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– 51-75 мм2/с, число кислотное – до 0,05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мгКОН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/г, содержание золы (зольность) – не более 0,01%, механические примеси в масле – отсутствуют, показатель плотности материала – не более 890 кг/м3, температурный порог застывания масла – ниже -15 °С, цвет, отражаемый на колориметре, – не более 4,5 единицы ЦНТ, температура, при которой возникает вспышка в тигле открытого типа, – 200 °С и выше, наличие растворителей в смазочной жидкости – нет, увеличение кислотного числа смазки – не более 0,4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мгКОН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>/г. Фасовка по 10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1 800,00</w:t>
            </w:r>
          </w:p>
        </w:tc>
      </w:tr>
      <w:tr w:rsidR="004A3038" w:rsidRP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  <w:lang w:eastAsia="en-US"/>
              </w:rPr>
            </w:pPr>
            <w:r w:rsidRPr="004A3038">
              <w:rPr>
                <w:color w:val="000000"/>
                <w:sz w:val="20"/>
                <w:szCs w:val="24"/>
                <w:lang w:eastAsia="en-US"/>
              </w:rPr>
              <w:t>Масло на основе синтетической технологии. Класс вязкости по SAE: 10W40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С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>оответствует VW502.00/505.00; АСЕА А3/В3, А3/В4. Вязкость кинематическая при 100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°С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не менее 14 мм2/с, Плотность не более 865, Индекс вязкости в диапазоне от 150 до160, температура застывания -45°С  Фасовка не более 20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140,000</w:t>
            </w:r>
          </w:p>
        </w:tc>
      </w:tr>
      <w:tr w:rsidR="004A3038" w:rsidRP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  <w:lang w:eastAsia="en-US"/>
              </w:rPr>
            </w:pPr>
            <w:r w:rsidRPr="004A3038">
              <w:rPr>
                <w:color w:val="000000"/>
                <w:sz w:val="20"/>
                <w:szCs w:val="24"/>
                <w:lang w:eastAsia="en-US"/>
              </w:rPr>
              <w:t>Масло на основе синтетической технологии. Класс вязкости по SAE: 10W40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С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>оответствует VW502.00/505.00; АСЕА А3/В3, А3/В4. Вязкость кинематическая при 100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°С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не менее 14 мм2/с, Плотность не более 865, Индекс вязкости в диапазоне от 150 до160, температура застывания -45°С  Фасовка не более 5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3,000</w:t>
            </w:r>
          </w:p>
        </w:tc>
      </w:tr>
      <w:tr w:rsidR="004A3038" w:rsidRP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  <w:lang w:eastAsia="en-US"/>
              </w:rPr>
            </w:pPr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Синтетическое моторное масло, предназначено для дизельных двигателей, работающих в тяжелых условиях и/или с увеличенными интервалами замены масла, в соответствии с требованиями производителей автомобилей. Произведено на основе современных синтетических базовых масел с использованием тщательно сбалансированного высокоэффективного пакета присадок. Применяется для тяжело нагруженных дизельных двигателей грузовиков и автобусов без сажевых фильтров, в том числе оборудованных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турбонаддувом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, системами рециркуляции отработанных газов (EGR) и каталитическими системами доочистки выхлопных газов (SCR) для снижения уровня оксидов азота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NOx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в выхлопных газах. Отвечает требованиям: API CF-4, Класс вязкости по SAE: 10W-40,  Плотность по ГОСТ 3900 - 871,4 кг/м3, Индекс вязкости не менее 160, Вязкость кинематическая при 100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>°С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не более14,3  мм2/с Фасовка не более 50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740,000</w:t>
            </w:r>
          </w:p>
        </w:tc>
      </w:tr>
      <w:tr w:rsidR="004A3038" w:rsidRP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  <w:lang w:eastAsia="en-US"/>
              </w:rPr>
            </w:pPr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Масло для современных дизельных двигателей, в том числе с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турбонаддувом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>, работающих в средних и тяжелых условиях эксплуатации, высокофорсированных дизелях легковых автомобилей, микроавтобусов и легких грузовиков. Произведено на основе высокоочищенных минеральных и современных синтетических базовых масел-компонентов с использованием высокоэффективного пакета присадок. API CН-4/CG-4/SJ, класс SAE 10W40 Плотность при 15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°С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не менее 869 кг/м3. Вязкость кинематическая при 100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°С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не более 15 мм2/с. Индекс вязкости не менее155. Динамическая вязкость CCS 6 290 мПа 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>с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(при -25 °С). Динамическая вязкость MRV 33 200 (при -30 °С) мПа 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>с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. Щелочное число 6,5 мг КОН на 1 г масла. Щелочное число 8,5 мг КОН на 1 г масла. Сульфатная зольность 1,0 %. Испаряемость по методу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Ноака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13,94%. Температура вспышки в открытом тигле 220 °С. Температура застывания -35°С. Фасовка не более 50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1 275,00</w:t>
            </w:r>
          </w:p>
        </w:tc>
      </w:tr>
      <w:tr w:rsidR="004A3038" w:rsidRP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  <w:lang w:eastAsia="en-US"/>
              </w:rPr>
            </w:pPr>
            <w:r w:rsidRPr="004A3038">
              <w:rPr>
                <w:color w:val="000000"/>
                <w:sz w:val="20"/>
                <w:szCs w:val="24"/>
                <w:lang w:eastAsia="en-US"/>
              </w:rPr>
              <w:t>Масло моторное полусинтетическое универсальное всесезонное. Производится с использованием высококачественных базовых масел и высокоэффективного пакета присадок. Предназначено для современных высокофорсированных бензиновых и дизельных двигателей импортных и отечественных легковых автомобилей, микроавтобусов и легких грузовиков, требующих применения смазочных материалов класса API SL/CF (или более ранних эксплуатационных классов)  SAE 10W40. Стабильность вязкостно-температурных свойств в течение всего срока эксплуатации. Способствуют легкому пуску двигателя при низких температурах. Обеспечивают надежную защиту двигателя от износа и коррозии в жестких условиях эксплуатации. Предотвращают образование высоко- и низкотемпературных отложений на деталях двигателя. Не оказывают вредного воздействия на каталитический нейтрализатор автомобиля. Продукт производится по СТО 00044434-003-2005 (с изм. 1-6). Плотность при 20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°С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не более 868 кг/м3. Вязкость кинематическая при 100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>°С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не более 14,0 мм2/с. Вязкость кинематическая при 40°С 90,3 мм2/с. Индекс вязкости не менее 154. Динамическая вязкость CCS не более  5435 мПа 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>с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(при -25°C). Динамическая вязкость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MRVне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менее 27700 мПа 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>с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(при -30°C). Щелочное число не менее 7,9 мг КОН/1г. Сульфатная зольность не более 1,2% масс. Испаряемость по NOACK 12,6% масс. Температура вспышки в открытом тигле не менее 226°С. Температура застывания -32°С.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3 510,00</w:t>
            </w:r>
          </w:p>
        </w:tc>
      </w:tr>
      <w:tr w:rsidR="004A3038" w:rsidRP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B6504C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  <w:lang w:eastAsia="en-US"/>
              </w:rPr>
            </w:pPr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Масло синтетическое SAE 5W-40, API SN/CF – всесезонное полностью синтетическое моторное масло уровня эксплуатационных свойств API SN/CF, ACEA A3/B4, разработанное на основе высококачественного синтетического базового масла с применением передовых технологий присадок. Применяется в современных легковых автомобилях с бензиновыми и дизельными двигателями (без сажевых фильтров), в том числе оборудованных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турбонаддувом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>. Плотность при 15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°С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не более 850 кг/м3, Индекс вязкости не более 180, Температура вспышки в открытом тигле не менее 230°С Температура застывания -40°С Фасовка </w:t>
            </w:r>
            <w:r w:rsidR="00B6504C">
              <w:rPr>
                <w:color w:val="000000"/>
                <w:sz w:val="20"/>
                <w:szCs w:val="24"/>
                <w:lang w:eastAsia="en-US"/>
              </w:rPr>
              <w:t>5</w:t>
            </w:r>
            <w:r w:rsidRPr="004A3038">
              <w:rPr>
                <w:color w:val="000000"/>
                <w:sz w:val="20"/>
                <w:szCs w:val="24"/>
                <w:lang w:eastAsia="en-US"/>
              </w:rPr>
              <w:t>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B6504C" w:rsidP="00B6504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упак</w:t>
            </w:r>
            <w:proofErr w:type="spellEnd"/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140,000</w:t>
            </w:r>
          </w:p>
        </w:tc>
      </w:tr>
      <w:tr w:rsidR="004A3038" w:rsidRP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  <w:lang w:eastAsia="en-US"/>
              </w:rPr>
            </w:pPr>
            <w:r w:rsidRPr="004A3038">
              <w:rPr>
                <w:color w:val="000000"/>
                <w:sz w:val="20"/>
                <w:szCs w:val="24"/>
                <w:lang w:eastAsia="en-US"/>
              </w:rPr>
              <w:t>Минеральное моторное масло обеспечивает отличную защиту деталей двигателя и высокую стабильность масляной пленки. Подходит для применения в бензиновых и дизельных двигателях без наддува. Сбалансированный пакет импортных присадок обеспечивает надежное смазывание в широком диапазоне эксплуатации и снижение износа деталей. Масло устойчиво к старению, сохраняет стабильность вязкостно-температурных характеристик. SAE: 10W-30. API: SG/CD. Плотность при 20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>°С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>, не более: 0,890 г/см3. Вязкость кинематическая при 100°С: 9,3 — 12,5 мм2/с. Щелочное число, не менее: 5,0 мг КОН/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г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>.Т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>емпература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застывания, не выше: -30°С Зольность сульфатная, не более: 1,3 %  Фасовка не более 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380,000</w:t>
            </w:r>
          </w:p>
        </w:tc>
      </w:tr>
      <w:tr w:rsidR="004A3038" w:rsidRP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  <w:lang w:eastAsia="en-US"/>
              </w:rPr>
            </w:pPr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Масло моторное для двигателей с большим пробегом, для которых 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>характерен повышенный расход масла применяются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в двигателях различного типа легковых автомобилей и легких грузовиков. Улучшенная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термоокислительная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стабильность. Хорошие моющие свойства. Сохранение класса вязкости в процессе эксплуатации. Улучшенные антиокислительные и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диспергирующие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свойства. Продукт производится по СТО 00044434-002-2005 (с изм. 1-2). Соответствует  SAE 10W40 API SF/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CC.Плотность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при 15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°С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878 кг/м3. Вязкость кинематическая при 100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>°С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13,9 мм2/с. Вязкость кинематическая при 40°С 91,4 мм2/с. Индекс вязкости 159. Динамическая вязкость CCS 5561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мПа⋅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>с</w:t>
            </w:r>
            <w:proofErr w:type="spellEnd"/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(при -25°C). Динамическая вязкость MRV 40200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мПа⋅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>с</w:t>
            </w:r>
            <w:proofErr w:type="spellEnd"/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(при -30°C). Щелочное число 6,7 мг КОН/г. Сульфатная зольность 1,0 % масс. Испаряемость по NOACK 11,4 % масс. Температура вспышки в открытом тигле 224°С. Температура застывания -33°С. Фасовка по 5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1 390,00</w:t>
            </w:r>
          </w:p>
        </w:tc>
      </w:tr>
      <w:tr w:rsidR="004A3038" w:rsidRP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  <w:lang w:eastAsia="en-US"/>
              </w:rPr>
            </w:pPr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Масло всесезонное моторное на минеральной основе. Соответствует  API SG/CD,  SAE 10W40. Предназначено для эксплуатации атмосферных форсированных бензиновых и дизельных (с умеренным наддувом) двигателей легковых автомобилей, микроавтобусов и легких грузовиков. Обладает высокими антиокислительными и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диспергирующими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свойствами. Предотвращает образование высоко- и низкотемпературных отложений на деталях двигателя. Продукт производится по СТО 00044434-001-2005. Плотность при 15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°С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878кг/м3. Вязкость кинематическая при 100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>°С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13,9 мм2/с. Вязкость кинематическая при 40°С 88,3 мм2/с. Индекс вязкости 158. Динамическая вязкость CCS 5463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мПа⋅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>с</w:t>
            </w:r>
            <w:proofErr w:type="spellEnd"/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(при -25°C). Динамическая вязкость MRV 35900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мПа⋅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>с</w:t>
            </w:r>
            <w:proofErr w:type="spellEnd"/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(при -30°C). Щелочное число 8,4 мг КОН/г. Сульфатная зольность 1,1 % масс. Испаряемость по NOACK 11,8% масс. Температура вспышки в открытом тигле 224°С. Температура застывания -36°С. Фасовка не более 50л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4 245,00</w:t>
            </w:r>
          </w:p>
        </w:tc>
      </w:tr>
      <w:tr w:rsidR="004A3038" w:rsidRP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  <w:lang w:eastAsia="en-US"/>
              </w:rPr>
            </w:pPr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Масло всесезонное моторное на минеральной основе. Соответствует API SG/CD. Предназначено для эксплуатации атмосферных форсированных бензиновых и дизельных (с умеренным наддувом) двигателей легковых автомобилей, микроавтобусов и легких грузовиков. Обладает высокими антиокислительными и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диспергирующими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свойствами. Предотвращает образование высоко- и низкотемпературных отложений на деталях двигателя. Продукт производится по СТО 00044434-001-2005 (с изм. 1-3). Плотность при 15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°С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887 кг/м3. Вязкость кинематическая при 100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>°С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13,4 мм2/с. Вязкость кинематическая при 40°С 96,4 мм2/с. Индекс вязкости 132. Динамическая вязкость CCS 5712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мПа⋅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>с</w:t>
            </w:r>
            <w:proofErr w:type="spellEnd"/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(при -20°C). Динамическая вязкость MRV 21200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мПа⋅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>с</w:t>
            </w:r>
            <w:proofErr w:type="spellEnd"/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(при -25°C). Щелочное число 8,4 мг КОН/г. Сульфатная зольность 1,1 % масс. Испаряемость по NOACK 8,9% масс. Температура вспышки в открытом тигле 228°С. Температура застывания -31°С. Фасовка не более 20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1 215,00</w:t>
            </w:r>
          </w:p>
        </w:tc>
      </w:tr>
      <w:tr w:rsidR="004A3038" w:rsidRP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21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  <w:lang w:eastAsia="en-US"/>
              </w:rPr>
            </w:pPr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Масло летнее минеральное моторное для эксплуатации автотракторных дизелей без наддува или с невысоким наддувом с эффективной композицией присадок, что обеспечивает увеличенные интервалы смены масла. 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>Предназначены для смазывания высокофорсированных автотракторных дизелей без наддува или с невысоким наддувом.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Масла успешно применяются в двигателях автомобилей КАМАЗ, ЗИЛ, автобусах «Икарус» и других, для смазывания высокооборотных стационарных дизелей и 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>дизель-генераторов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. Высокая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термоокислительная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стабильность, защита от коррозии, обеспечение чистоты деталей двигателя в процессе эксплуатации, предотвращает образование высокотемпературных отложений на рабочих поверхностях деталей двигателя. Высокая антиокислительная стабильность. Снижение износа деталей. Продукт производится по СТО 79345251-001-2007 (с изм.1-2). Класс вязкости по SAE 30. Плотность при 20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°С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897,5 кг/м3. Вязкость кинематическая при 100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>°С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11,0 мм2/с. Вязкость кинематическая при 40°С 98,2 мм2/с. Индекс вязкости 94. Щелочное число 6,9 мг КОН/г. Сульфатная зольность 0,95 % масс. Температура вспышки в открытом тигле 242°С. Температура застывания -18°С. Фасовка по 10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2 910,00</w:t>
            </w:r>
          </w:p>
        </w:tc>
      </w:tr>
      <w:tr w:rsidR="004A3038" w:rsidRP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  <w:lang w:eastAsia="en-US"/>
              </w:rPr>
            </w:pPr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Масло летнее минеральное с композициями высококачественных присадок. Предназначены для смазывания отечественных высокофорсированных дизелей с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турбонаддувом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, работающих в тяжелых условиях (карьерные самосвалы, бульдозеры, тяжелые промышленные трактора, грузовые автомобили типа «КАМАЗ», автопоезда, тягачи, городские и междугородные автобусы), и дизелей средней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форсировки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с умеренным наддувом. Обеспечивает высокие эксплуатационные характеристики при работе в экстремальных условиях. Стабильность эксплуатационных характеристик при эксплуатации в тяжелых условиях. Способность предотвращать образование нагаров, лаков и шламовых отложений, обеспечивая чистоту рабочих поверхностей деталей двигателя. Антикоррозийные свойства. Высокая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термоокислительная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стабильность. Эффективно предотвращает износ. Обеспечивает длительный срок службы двигателей. Класс вязкости по SAE 30. Плотность при 20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>°С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895,1 кг/м3. Вязкость кинематическая при 100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>°С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11,8 мм2/с. Вязкость кинематическая при 40°С 110,2 мм2/с. Индекс вязкости 94. Температура вспышки в открытом тигле 243°С. Температура застывания -18°С, -12 (01.04-01.09). Щелочное число 9,2 мг КОН/г. Фасовка по 10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2 630,00</w:t>
            </w:r>
          </w:p>
        </w:tc>
      </w:tr>
      <w:tr w:rsidR="004A3038" w:rsidRP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23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  <w:lang w:eastAsia="en-US"/>
              </w:rPr>
            </w:pPr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Масло всесезонное моторное для среднефорсированных бензиновых и дизельных двигателей, изготовленное на минеральной основе с эффективной композицией присадок. Применяется для среднефорсированных бензиновых двигателей легковых и грузовых автомобилей (ЗИЛ, ГАЗ, УАЗ), а также в качестве зимнего сорта для среднефорсированных автомобильных и тракторных дизельных двигателей. Универсальность использования. Обеспечение легкого пуска двигателя при отрицательных температурах. Нижний температурный предел применения не ниже 20 °С. Высокая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термоокислительная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стабильность. Предотвращает образование лака и нагара. Предотвращает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корродирование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как в процессе эксплуатации, так и при длительной стоянке. Производится по ГОСТ 10541-78 (с изм. 1-11). Класс вязкости по SAE 20. Плотность при 20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°С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0,882 г/см3. Вязкость кинематическая при 100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>°С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в пределах 7,0-9,3 мм2/с. Индекс вязкости не менее 93. Температура вспышки в открытом тигле 217 °С. Температура застывания -28°С. Щелочное число не более 5,1 мг КОН/г. Фасовка не более 50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3 800,00</w:t>
            </w:r>
          </w:p>
        </w:tc>
      </w:tr>
      <w:tr w:rsidR="004A3038" w:rsidRP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трансмиссионное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  <w:lang w:eastAsia="en-US"/>
              </w:rPr>
            </w:pPr>
            <w:r w:rsidRPr="004A3038">
              <w:rPr>
                <w:color w:val="000000"/>
                <w:sz w:val="20"/>
                <w:szCs w:val="24"/>
                <w:lang w:eastAsia="en-US"/>
              </w:rPr>
              <w:t>Масло трансмиссионное рекомендовано к применению в механических трансмиссиях легковых автомобилей, грузовиков, автобусов и другой техники, требующих применения масел уровня GL-4. SAE 80W-90. API GL-4. ZF TE-ML 02, 08. Плотность при 20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°С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0,886 г/см3. Вязкость кинематическая при 100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>°С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в пределах 13-14 мм2/с. Индекс вязкости не менее 90. Температура вспышки в открытом тигле 228 °С. Температура </w:t>
            </w:r>
            <w:proofErr w:type="spellStart"/>
            <w:r w:rsidRPr="004A3038">
              <w:rPr>
                <w:color w:val="000000"/>
                <w:sz w:val="20"/>
                <w:szCs w:val="24"/>
                <w:lang w:eastAsia="en-US"/>
              </w:rPr>
              <w:t>застыванияне</w:t>
            </w:r>
            <w:proofErr w:type="spell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выше -33°С. Зольность 0,23 %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1 061,00</w:t>
            </w:r>
          </w:p>
        </w:tc>
      </w:tr>
      <w:tr w:rsidR="004A3038" w:rsidRP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трансмиссионное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  <w:lang w:eastAsia="en-US"/>
              </w:rPr>
            </w:pP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>Масло трансмиссионное минеральное ТМ-5 SAE 80W90 API GL-5 для механических трансмиссий с любыми типами зубчатых передач, включая гипоидные, грузовых автомобилей и другой мобильной техники на основе высокоочищенных минеральных базовых масел-компонентов с использованием высокоэффективного пакета присадок для механических трансмиссий с любыми типами зубчатых передач, включая гипоидные (ведущие мосты, раздаточные коробки, редукторы рулевого управления, дифференциалы).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Гипоидные передачи, работающие с ударными нагрузками при контактных напряжениях выше 3000 МПа и температуре масла в объеме до 150 °С. Фасовка не более 50л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1 783,00</w:t>
            </w:r>
          </w:p>
        </w:tc>
      </w:tr>
      <w:tr w:rsidR="004A3038" w:rsidRP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трансмиссионное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  <w:lang w:eastAsia="en-US"/>
              </w:rPr>
            </w:pPr>
            <w:r w:rsidRPr="004A3038">
              <w:rPr>
                <w:color w:val="000000"/>
                <w:sz w:val="20"/>
                <w:szCs w:val="24"/>
                <w:lang w:eastAsia="en-US"/>
              </w:rPr>
              <w:t>Масло всесезонное трансмиссионное на основе минерального масла и присадок, улучшающих противоизносные и низкотемпературные свойства. Применяется в качестве единого всесезонного трансмиссионного масла для цилиндрических, конических и спирально-конических передач тракторов и других видов сельскохозяйственной техники, а также для различных машин и механизмов, для которых требуются масла класса API GL-2. Масло предназначено для эксплуатации техники в районах с умеренным климатом. Фасовка по 10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1 020,00</w:t>
            </w:r>
          </w:p>
        </w:tc>
      </w:tr>
      <w:tr w:rsidR="004A3038" w:rsidRP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27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Тосол А-40М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  <w:lang w:eastAsia="en-US"/>
              </w:rPr>
            </w:pPr>
            <w:r w:rsidRPr="004A3038">
              <w:rPr>
                <w:color w:val="000000"/>
                <w:sz w:val="20"/>
                <w:szCs w:val="24"/>
                <w:lang w:eastAsia="en-US"/>
              </w:rPr>
              <w:t>Охлаждающая жидкость с применением традиционного пакета функциональных присадок. Предназначена для применения в качестве рабочей жидкости системы охлаждения всех типов двигателей внутреннего сгорания легковых и грузовых автомобилей отечественного и импортного производства. работающих при температуре окружающей среды не ниже -40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°С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Имеет повышенную теплоемкость и особую смачивающую способность охлаждаемых поверхностей, что препятствует образованию локальных зон перегрева. Соответствует  требованиям ГОСТ 28084-89 на охлаждающие жидкости. Не содержит аминов, нитрит - нитратных соединений, способствующих образованию канцерогенов, ядовитых для человека и опасных для окружающей среды. Производится на основе высокосортного этиленгликоля и совместим с охлаждающими жидкостями, изготовленными на основе этиленгликоля.</w:t>
            </w:r>
            <w:proofErr w:type="gramStart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 .</w:t>
            </w:r>
            <w:proofErr w:type="gramEnd"/>
            <w:r w:rsidRPr="004A3038">
              <w:rPr>
                <w:color w:val="000000"/>
                <w:sz w:val="20"/>
                <w:szCs w:val="24"/>
                <w:lang w:eastAsia="en-US"/>
              </w:rPr>
              <w:t xml:space="preserve"> Фасовка по 10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7 175,00</w:t>
            </w:r>
          </w:p>
        </w:tc>
      </w:tr>
      <w:tr w:rsidR="004A3038" w:rsidTr="000B60B1">
        <w:trPr>
          <w:cantSplit/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"Калмэнерго"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 xml:space="preserve">Жидкость </w:t>
            </w:r>
            <w:proofErr w:type="spellStart"/>
            <w:r w:rsidRPr="004A3038">
              <w:rPr>
                <w:color w:val="000000"/>
                <w:sz w:val="24"/>
                <w:szCs w:val="24"/>
                <w:lang w:eastAsia="en-US"/>
              </w:rPr>
              <w:t>стеклоомывающая</w:t>
            </w:r>
            <w:proofErr w:type="spellEnd"/>
            <w:r w:rsidRPr="004A3038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Стеклоомывающая</w:t>
            </w:r>
            <w:proofErr w:type="spellEnd"/>
            <w:r>
              <w:rPr>
                <w:color w:val="000000"/>
                <w:sz w:val="20"/>
              </w:rPr>
              <w:t xml:space="preserve"> жидкость для использования в бачках стеклоомывателя при температуре до -30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для очищения ветрового стекла, стекол и фар автомобилей от дорожной грязи, снега, льда, антигололедных реагентов, копоти, соли и грязи при отрицательных температурах. Чистящая способностью 98 позволяет экономно расходовать жидкость при очистке стекол и фар. Улучшает обзорность. Не оставляет разводов и мутной пленки. Обеспечивает плавное и бесшумное скольжение щеток стеклоочистителя. Безвредна для лакокрасочного покрытия, пластика, шлангов и уплотнений. Фасовка не более 10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гидравлическое ВМГЗ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Масло внесезонное гидравлическое загущенное – маловязкая </w:t>
            </w:r>
            <w:proofErr w:type="spellStart"/>
            <w:r>
              <w:rPr>
                <w:color w:val="000000"/>
                <w:sz w:val="20"/>
              </w:rPr>
              <w:t>низкозастывающая</w:t>
            </w:r>
            <w:proofErr w:type="spellEnd"/>
            <w:r>
              <w:rPr>
                <w:color w:val="000000"/>
                <w:sz w:val="20"/>
              </w:rPr>
              <w:t xml:space="preserve"> минеральная основа, вырабатываемая посредством </w:t>
            </w:r>
            <w:proofErr w:type="spellStart"/>
            <w:r>
              <w:rPr>
                <w:color w:val="000000"/>
                <w:sz w:val="20"/>
              </w:rPr>
              <w:t>гидрокаталического</w:t>
            </w:r>
            <w:proofErr w:type="spellEnd"/>
            <w:r>
              <w:rPr>
                <w:color w:val="000000"/>
                <w:sz w:val="20"/>
              </w:rPr>
              <w:t xml:space="preserve"> процесса, загущенная </w:t>
            </w:r>
            <w:proofErr w:type="spellStart"/>
            <w:r>
              <w:rPr>
                <w:color w:val="000000"/>
                <w:sz w:val="20"/>
              </w:rPr>
              <w:t>полиметаакрилатной</w:t>
            </w:r>
            <w:proofErr w:type="spellEnd"/>
            <w:r>
              <w:rPr>
                <w:color w:val="000000"/>
                <w:sz w:val="20"/>
              </w:rPr>
              <w:t xml:space="preserve"> присадкой. Содержит присадки: противоизносную, антиокислительную, </w:t>
            </w:r>
            <w:proofErr w:type="gramStart"/>
            <w:r>
              <w:rPr>
                <w:color w:val="000000"/>
                <w:sz w:val="20"/>
              </w:rPr>
              <w:t>антипенную</w:t>
            </w:r>
            <w:proofErr w:type="gramEnd"/>
            <w:r>
              <w:rPr>
                <w:color w:val="000000"/>
                <w:sz w:val="20"/>
              </w:rPr>
              <w:t>. Цвет – янтарный (темный). Класс вязкости по ISO – 15. Температура застывания – 60 °С. Температура возгорания (открытый тигель) + 135°С. Плотность (t ≤ + 20°С) 865 кг/м3. Коэффициент вязкости ≥ 160. Максимальная зольность 0,15%. Кинематическая вязкость (t = + 50°С) 10 м</w:t>
            </w:r>
            <w:proofErr w:type="gramStart"/>
            <w:r>
              <w:rPr>
                <w:color w:val="000000"/>
                <w:sz w:val="20"/>
              </w:rPr>
              <w:t>2</w:t>
            </w:r>
            <w:proofErr w:type="gramEnd"/>
            <w:r>
              <w:rPr>
                <w:color w:val="000000"/>
                <w:sz w:val="20"/>
              </w:rPr>
              <w:t>/с. Кинематическая вязкость (t = – 40°С) 1500 м2/с. Фасовка по 20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120,000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гидравлическое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Масло должно быть с высокими противоизносными свойствами благодаря активным модификаторам трения, позволяют стабильно работать в парах трения «сталь-сталь» и «сталь-бронза» на всех рабочих режимах</w:t>
            </w:r>
            <w:proofErr w:type="gramStart"/>
            <w:r>
              <w:rPr>
                <w:color w:val="000000"/>
                <w:sz w:val="20"/>
              </w:rPr>
              <w:t>.</w:t>
            </w:r>
            <w:proofErr w:type="gramEnd"/>
            <w:r>
              <w:rPr>
                <w:color w:val="000000"/>
                <w:sz w:val="2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0"/>
              </w:rPr>
              <w:t>и</w:t>
            </w:r>
            <w:proofErr w:type="gramEnd"/>
            <w:r>
              <w:rPr>
                <w:color w:val="000000"/>
                <w:sz w:val="20"/>
              </w:rPr>
              <w:t>нематическая</w:t>
            </w:r>
            <w:proofErr w:type="spellEnd"/>
            <w:r>
              <w:rPr>
                <w:color w:val="000000"/>
                <w:sz w:val="20"/>
              </w:rPr>
              <w:t xml:space="preserve"> вязкость при 100 °C 22,4 мм2. Плотность при 20°C 0,86 г/см3  Индекс вязкости не менее 171 , Цвет. ед. ЦТН 1,5 Кислотное число 0,7 мг КОН/г</w:t>
            </w:r>
            <w:proofErr w:type="gramStart"/>
            <w:r>
              <w:rPr>
                <w:color w:val="000000"/>
                <w:sz w:val="20"/>
              </w:rPr>
              <w:t xml:space="preserve"> ,</w:t>
            </w:r>
            <w:proofErr w:type="gramEnd"/>
            <w:r>
              <w:rPr>
                <w:color w:val="000000"/>
                <w:sz w:val="20"/>
              </w:rPr>
              <w:t xml:space="preserve"> Температура вспышки в открытом тигле 184 °C ,Температура вспышки в открытом тигле 184 °C ,Температура застывания, °C -47 °C  Склонность к  пенообразованию:  при 24 °C 0 см, при 94 °C 0.  Фасовка по 20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50,000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Синтетическое моторное масло, предназначено для дизельных двигателей, работающих в тяжелых условиях и/или с увеличенными интервалами замены масла, в соответствии с требованиями производителей автомобилей. Произведено на основе современных синтетических базовых масел с использованием тщательно сбалансированного высокоэффективного пакета присадок. Применяется для тяжело нагруженных дизельных двигателей грузовиков и автобусов без сажевых фильтров, в том числе оборудованных </w:t>
            </w:r>
            <w:proofErr w:type="spellStart"/>
            <w:r>
              <w:rPr>
                <w:color w:val="000000"/>
                <w:sz w:val="20"/>
              </w:rPr>
              <w:t>турбонаддувом</w:t>
            </w:r>
            <w:proofErr w:type="spellEnd"/>
            <w:r>
              <w:rPr>
                <w:color w:val="000000"/>
                <w:sz w:val="20"/>
              </w:rPr>
              <w:t xml:space="preserve">, системами рециркуляции отработанных газов (EGR) и каталитическими системами доочистки выхлопных газов (SCR) для снижения уровня оксидов азота </w:t>
            </w:r>
            <w:proofErr w:type="spellStart"/>
            <w:r>
              <w:rPr>
                <w:color w:val="000000"/>
                <w:sz w:val="20"/>
              </w:rPr>
              <w:t>NOx</w:t>
            </w:r>
            <w:proofErr w:type="spellEnd"/>
            <w:r>
              <w:rPr>
                <w:color w:val="000000"/>
                <w:sz w:val="20"/>
              </w:rPr>
              <w:t xml:space="preserve"> в выхлопных газах. Отвечает требованиям: API CF-4, Класс вязкости по SAE: 10W-40,  Плотность по ГОСТ 3900 - 871,4 кг/м3, Индекс вязкости не менее 160, Вязкость кинематическая при 100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не более14,3  мм2/с Фасовка не более 50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Масло для современных дизельных двигателей, в том числе с </w:t>
            </w:r>
            <w:proofErr w:type="spellStart"/>
            <w:r>
              <w:rPr>
                <w:color w:val="000000"/>
                <w:sz w:val="20"/>
              </w:rPr>
              <w:t>турбонаддувом</w:t>
            </w:r>
            <w:proofErr w:type="spellEnd"/>
            <w:r>
              <w:rPr>
                <w:color w:val="000000"/>
                <w:sz w:val="20"/>
              </w:rPr>
              <w:t>, работающих в средних и тяжелых условиях эксплуатации, высокофорсированных дизелях легковых автомобилей, микроавтобусов и легких грузовиков. Произведено на основе высокоочищенных минеральных и современных синтетических базовых масел-компонентов с использованием высокоэффективного пакета присадок. API CН-4/CG-4/SJ, класс SAE 10W40 Плотность при 15</w:t>
            </w:r>
            <w:proofErr w:type="gramStart"/>
            <w:r>
              <w:rPr>
                <w:color w:val="000000"/>
                <w:sz w:val="20"/>
              </w:rPr>
              <w:t xml:space="preserve"> °С</w:t>
            </w:r>
            <w:proofErr w:type="gramEnd"/>
            <w:r>
              <w:rPr>
                <w:color w:val="000000"/>
                <w:sz w:val="20"/>
              </w:rPr>
              <w:t xml:space="preserve"> не менее 869 кг/м3. Вязкость кинематическая при 100</w:t>
            </w:r>
            <w:proofErr w:type="gramStart"/>
            <w:r>
              <w:rPr>
                <w:color w:val="000000"/>
                <w:sz w:val="20"/>
              </w:rPr>
              <w:t xml:space="preserve"> °С</w:t>
            </w:r>
            <w:proofErr w:type="gramEnd"/>
            <w:r>
              <w:rPr>
                <w:color w:val="000000"/>
                <w:sz w:val="20"/>
              </w:rPr>
              <w:t xml:space="preserve"> не более 15 мм2/с. Индекс вязкости не менее155. Динамическая вязкость CCS 6 290 мПа </w:t>
            </w:r>
            <w:proofErr w:type="gramStart"/>
            <w:r>
              <w:rPr>
                <w:color w:val="000000"/>
                <w:sz w:val="20"/>
              </w:rPr>
              <w:t>с</w:t>
            </w:r>
            <w:proofErr w:type="gramEnd"/>
            <w:r>
              <w:rPr>
                <w:color w:val="000000"/>
                <w:sz w:val="20"/>
              </w:rPr>
              <w:t xml:space="preserve"> (при -25 °С). Динамическая вязкость MRV 33 200 (при -30 °С) мПа </w:t>
            </w:r>
            <w:proofErr w:type="gramStart"/>
            <w:r>
              <w:rPr>
                <w:color w:val="000000"/>
                <w:sz w:val="20"/>
              </w:rPr>
              <w:t>с</w:t>
            </w:r>
            <w:proofErr w:type="gramEnd"/>
            <w:r>
              <w:rPr>
                <w:color w:val="000000"/>
                <w:sz w:val="20"/>
              </w:rPr>
              <w:t xml:space="preserve">. Щелочное число 6,5 мг КОН на 1 г масла. Щелочное число 8,5 мг КОН на 1 г масла. Сульфатная зольность 1,0 %. Испаряемость по методу </w:t>
            </w:r>
            <w:proofErr w:type="spellStart"/>
            <w:r>
              <w:rPr>
                <w:color w:val="000000"/>
                <w:sz w:val="20"/>
              </w:rPr>
              <w:t>Ноака</w:t>
            </w:r>
            <w:proofErr w:type="spellEnd"/>
            <w:r>
              <w:rPr>
                <w:color w:val="000000"/>
                <w:sz w:val="20"/>
              </w:rPr>
              <w:t xml:space="preserve"> 13,94%. Температура вспышки в открытом тигле 220 °С. Температура застывания -35°С. Фасовка не более 50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40,000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Масло моторное полусинтетическое универсальное всесезонное. Производится с использованием высококачественных базовых масел и высокоэффективного пакета присадок. Предназначено для современных высокофорсированных бензиновых и дизельных двигателей импортных и отечественных легковых автомобилей, микроавтобусов и легких грузовиков, требующих применения смазочных материалов класса API SL/CF (или более ранних эксплуатационных классов)  SAE 10W40. Стабильность вязкостно-температурных свойств в течение всего срока эксплуатации. Способствуют легкому пуску двигателя при низких температурах. Обеспечивают надежную защиту двигателя от износа и коррозии в жестких условиях эксплуатации. Предотвращают образование высоко- и низкотемпературных отложений на деталях двигателя. Не оказывают вредного воздействия на каталитический нейтрализатор автомобиля. Продукт производится по СТО 00044434-003-2005 (с изм. 1-6). Плотность при 20</w:t>
            </w:r>
            <w:proofErr w:type="gramStart"/>
            <w:r>
              <w:rPr>
                <w:color w:val="000000"/>
                <w:sz w:val="20"/>
              </w:rPr>
              <w:t xml:space="preserve"> °С</w:t>
            </w:r>
            <w:proofErr w:type="gramEnd"/>
            <w:r>
              <w:rPr>
                <w:color w:val="000000"/>
                <w:sz w:val="20"/>
              </w:rPr>
              <w:t xml:space="preserve"> не более 868 кг/м3. Вязкость кинематическая при 100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не более 14,0 мм2/с. Вязкость кинематическая при 40°С 90,3 мм2/с. Индекс вязкости не менее 154. Динамическая вязкость CCS не более  5435 мПа </w:t>
            </w:r>
            <w:proofErr w:type="gramStart"/>
            <w:r>
              <w:rPr>
                <w:color w:val="000000"/>
                <w:sz w:val="20"/>
              </w:rPr>
              <w:t>с</w:t>
            </w:r>
            <w:proofErr w:type="gramEnd"/>
            <w:r>
              <w:rPr>
                <w:color w:val="000000"/>
                <w:sz w:val="20"/>
              </w:rPr>
              <w:t xml:space="preserve"> (при -25°C). Динамическая вязкость </w:t>
            </w:r>
            <w:proofErr w:type="spellStart"/>
            <w:r>
              <w:rPr>
                <w:color w:val="000000"/>
                <w:sz w:val="20"/>
              </w:rPr>
              <w:t>MRVне</w:t>
            </w:r>
            <w:proofErr w:type="spellEnd"/>
            <w:r>
              <w:rPr>
                <w:color w:val="000000"/>
                <w:sz w:val="20"/>
              </w:rPr>
              <w:t xml:space="preserve"> менее 27700 мПа </w:t>
            </w:r>
            <w:proofErr w:type="gramStart"/>
            <w:r>
              <w:rPr>
                <w:color w:val="000000"/>
                <w:sz w:val="20"/>
              </w:rPr>
              <w:t>с</w:t>
            </w:r>
            <w:proofErr w:type="gramEnd"/>
            <w:r>
              <w:rPr>
                <w:color w:val="000000"/>
                <w:sz w:val="20"/>
              </w:rPr>
              <w:t xml:space="preserve"> (при -30°C). Щелочное число не менее 7,9 мг КОН/1г. Сульфатная зольность не более 1,2% масс. Испаряемость по NOACK 12,6% масс. Температура вспышки в открытом тигле не менее 226°С. Температура застывания -32°С.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B6504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Масло синтетическое SAE 5W-40, API SN/CF – всесезонное полностью синтетическое моторное масло уровня эксплуатационных свойств API SN/CF, ACEA A3/B4, разработанное на основе высококачественного синтетического базового масла с применением передовых технологий присадок. Применяется в современных легковых автомобилях с бензиновыми и дизельными двигателями (без сажевых фильтров), в том числе оборудованных </w:t>
            </w:r>
            <w:proofErr w:type="spellStart"/>
            <w:r>
              <w:rPr>
                <w:color w:val="000000"/>
                <w:sz w:val="20"/>
              </w:rPr>
              <w:t>турбонаддувом</w:t>
            </w:r>
            <w:proofErr w:type="spellEnd"/>
            <w:r>
              <w:rPr>
                <w:color w:val="000000"/>
                <w:sz w:val="20"/>
              </w:rPr>
              <w:t>. Плотность при 15</w:t>
            </w:r>
            <w:proofErr w:type="gramStart"/>
            <w:r>
              <w:rPr>
                <w:color w:val="000000"/>
                <w:sz w:val="20"/>
              </w:rPr>
              <w:t xml:space="preserve"> °С</w:t>
            </w:r>
            <w:proofErr w:type="gramEnd"/>
            <w:r>
              <w:rPr>
                <w:color w:val="000000"/>
                <w:sz w:val="20"/>
              </w:rPr>
              <w:t xml:space="preserve"> не более 850 кг/м3, Индекс вязкости не более 180, Температура вспышки в открытом тигле не менее 230°С Температура застывания -40°С Фасовка </w:t>
            </w:r>
            <w:r w:rsidR="00B6504C">
              <w:rPr>
                <w:color w:val="000000"/>
                <w:sz w:val="20"/>
              </w:rPr>
              <w:t>5</w:t>
            </w:r>
            <w:r>
              <w:rPr>
                <w:color w:val="000000"/>
                <w:sz w:val="20"/>
              </w:rPr>
              <w:t>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B6504C" w:rsidP="00B6504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упак</w:t>
            </w:r>
            <w:proofErr w:type="spellEnd"/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Масло моторное для двигателей с большим пробегом, для которых </w:t>
            </w:r>
            <w:proofErr w:type="gramStart"/>
            <w:r>
              <w:rPr>
                <w:color w:val="000000"/>
                <w:sz w:val="20"/>
              </w:rPr>
              <w:t>характерен повышенный расход масла применяются</w:t>
            </w:r>
            <w:proofErr w:type="gramEnd"/>
            <w:r>
              <w:rPr>
                <w:color w:val="000000"/>
                <w:sz w:val="20"/>
              </w:rPr>
              <w:t xml:space="preserve"> в двигателях различного типа легковых автомобилей и легких грузовиков. Улучшенная </w:t>
            </w:r>
            <w:proofErr w:type="spellStart"/>
            <w:r>
              <w:rPr>
                <w:color w:val="000000"/>
                <w:sz w:val="20"/>
              </w:rPr>
              <w:t>термоокислительная</w:t>
            </w:r>
            <w:proofErr w:type="spellEnd"/>
            <w:r>
              <w:rPr>
                <w:color w:val="000000"/>
                <w:sz w:val="20"/>
              </w:rPr>
              <w:t xml:space="preserve"> стабильность. Хорошие моющие свойства. Сохранение класса вязкости в процессе эксплуатации. Улучшенные антиокислительные и </w:t>
            </w:r>
            <w:proofErr w:type="spellStart"/>
            <w:r>
              <w:rPr>
                <w:color w:val="000000"/>
                <w:sz w:val="20"/>
              </w:rPr>
              <w:t>диспергирующие</w:t>
            </w:r>
            <w:proofErr w:type="spellEnd"/>
            <w:r>
              <w:rPr>
                <w:color w:val="000000"/>
                <w:sz w:val="20"/>
              </w:rPr>
              <w:t xml:space="preserve"> свойства. Продукт производится по СТО 00044434-002-2005 (с изм. 1-2). Соответствует  SAE 10W40 API SF/</w:t>
            </w:r>
            <w:proofErr w:type="spellStart"/>
            <w:r>
              <w:rPr>
                <w:color w:val="000000"/>
                <w:sz w:val="20"/>
              </w:rPr>
              <w:t>CC.Плотность</w:t>
            </w:r>
            <w:proofErr w:type="spellEnd"/>
            <w:r>
              <w:rPr>
                <w:color w:val="000000"/>
                <w:sz w:val="20"/>
              </w:rPr>
              <w:t xml:space="preserve"> при 15</w:t>
            </w:r>
            <w:proofErr w:type="gramStart"/>
            <w:r>
              <w:rPr>
                <w:color w:val="000000"/>
                <w:sz w:val="20"/>
              </w:rPr>
              <w:t xml:space="preserve"> °С</w:t>
            </w:r>
            <w:proofErr w:type="gramEnd"/>
            <w:r>
              <w:rPr>
                <w:color w:val="000000"/>
                <w:sz w:val="20"/>
              </w:rPr>
              <w:t xml:space="preserve"> 878 кг/м3. Вязкость кинематическая при 100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13,9 мм2/с. Вязкость кинематическая при 40°С 91,4 мм2/с. Индекс вязкости 159. Динамическая вязкость CCS 5561 </w:t>
            </w:r>
            <w:proofErr w:type="spellStart"/>
            <w:r>
              <w:rPr>
                <w:color w:val="000000"/>
                <w:sz w:val="20"/>
              </w:rPr>
              <w:t>мПа</w:t>
            </w:r>
            <w:r>
              <w:rPr>
                <w:rFonts w:ascii="Cambria Math" w:hAnsi="Cambria Math" w:cs="Cambria Math"/>
                <w:color w:val="000000"/>
                <w:sz w:val="20"/>
              </w:rPr>
              <w:t>⋅</w:t>
            </w:r>
            <w:proofErr w:type="gramStart"/>
            <w:r>
              <w:rPr>
                <w:color w:val="000000"/>
                <w:sz w:val="20"/>
              </w:rPr>
              <w:t>с</w:t>
            </w:r>
            <w:proofErr w:type="spellEnd"/>
            <w:proofErr w:type="gramEnd"/>
            <w:r>
              <w:rPr>
                <w:color w:val="000000"/>
                <w:sz w:val="20"/>
              </w:rPr>
              <w:t xml:space="preserve"> (при -25°C). Динамическая вязкость MRV 40200 </w:t>
            </w:r>
            <w:proofErr w:type="spellStart"/>
            <w:r>
              <w:rPr>
                <w:color w:val="000000"/>
                <w:sz w:val="20"/>
              </w:rPr>
              <w:t>мПа</w:t>
            </w:r>
            <w:r>
              <w:rPr>
                <w:rFonts w:ascii="Cambria Math" w:hAnsi="Cambria Math" w:cs="Cambria Math"/>
                <w:color w:val="000000"/>
                <w:sz w:val="20"/>
              </w:rPr>
              <w:t>⋅</w:t>
            </w:r>
            <w:proofErr w:type="gramStart"/>
            <w:r>
              <w:rPr>
                <w:color w:val="000000"/>
                <w:sz w:val="20"/>
              </w:rPr>
              <w:t>с</w:t>
            </w:r>
            <w:proofErr w:type="spellEnd"/>
            <w:proofErr w:type="gramEnd"/>
            <w:r>
              <w:rPr>
                <w:color w:val="000000"/>
                <w:sz w:val="20"/>
              </w:rPr>
              <w:t xml:space="preserve"> (при -30°C). Щелочное число 6,7 мг КОН/г. Сульфатная зольность 1,0 % масс. Испаряемость по NOACK 11,4 % масс. Температура вспышки в открытом тигле 224°С. Температура застывания -33°С. Фасовка по 5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Масло всесезонное моторное на минеральной основе. Соответствует  API SG/CD,  SAE 10W40. Предназначено для эксплуатации атмосферных форсированных бензиновых и дизельных (с умеренным наддувом) двигателей легковых автомобилей, микроавтобусов и легких грузовиков. Обладает высокими антиокислительными и </w:t>
            </w:r>
            <w:proofErr w:type="spellStart"/>
            <w:r>
              <w:rPr>
                <w:color w:val="000000"/>
                <w:sz w:val="20"/>
              </w:rPr>
              <w:t>диспергирующими</w:t>
            </w:r>
            <w:proofErr w:type="spellEnd"/>
            <w:r>
              <w:rPr>
                <w:color w:val="000000"/>
                <w:sz w:val="20"/>
              </w:rPr>
              <w:t xml:space="preserve"> свойствами. Предотвращает образование высоко- и низкотемпературных отложений на деталях двигателя. Продукт производится по СТО 00044434-001-2005. Плотность при 15</w:t>
            </w:r>
            <w:proofErr w:type="gramStart"/>
            <w:r>
              <w:rPr>
                <w:color w:val="000000"/>
                <w:sz w:val="20"/>
              </w:rPr>
              <w:t xml:space="preserve"> °С</w:t>
            </w:r>
            <w:proofErr w:type="gramEnd"/>
            <w:r>
              <w:rPr>
                <w:color w:val="000000"/>
                <w:sz w:val="20"/>
              </w:rPr>
              <w:t xml:space="preserve"> 878кг/м3. Вязкость кинематическая при 100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13,9 мм2/с. Вязкость кинематическая при 40°С 88,3 мм2/с. Индекс вязкости 158. Динамическая вязкость CCS 5463 </w:t>
            </w:r>
            <w:proofErr w:type="spellStart"/>
            <w:r>
              <w:rPr>
                <w:color w:val="000000"/>
                <w:sz w:val="20"/>
              </w:rPr>
              <w:t>мПа</w:t>
            </w:r>
            <w:r>
              <w:rPr>
                <w:rFonts w:ascii="Cambria Math" w:hAnsi="Cambria Math" w:cs="Cambria Math"/>
                <w:color w:val="000000"/>
                <w:sz w:val="20"/>
              </w:rPr>
              <w:t>⋅</w:t>
            </w:r>
            <w:proofErr w:type="gramStart"/>
            <w:r>
              <w:rPr>
                <w:color w:val="000000"/>
                <w:sz w:val="20"/>
              </w:rPr>
              <w:t>с</w:t>
            </w:r>
            <w:proofErr w:type="spellEnd"/>
            <w:proofErr w:type="gramEnd"/>
            <w:r>
              <w:rPr>
                <w:color w:val="000000"/>
                <w:sz w:val="20"/>
              </w:rPr>
              <w:t xml:space="preserve"> (при -25°C). Динамическая вязкость MRV 35900 </w:t>
            </w:r>
            <w:proofErr w:type="spellStart"/>
            <w:r>
              <w:rPr>
                <w:color w:val="000000"/>
                <w:sz w:val="20"/>
              </w:rPr>
              <w:t>мПа</w:t>
            </w:r>
            <w:r>
              <w:rPr>
                <w:rFonts w:ascii="Cambria Math" w:hAnsi="Cambria Math" w:cs="Cambria Math"/>
                <w:color w:val="000000"/>
                <w:sz w:val="20"/>
              </w:rPr>
              <w:t>⋅</w:t>
            </w:r>
            <w:proofErr w:type="gramStart"/>
            <w:r>
              <w:rPr>
                <w:color w:val="000000"/>
                <w:sz w:val="20"/>
              </w:rPr>
              <w:t>с</w:t>
            </w:r>
            <w:proofErr w:type="spellEnd"/>
            <w:proofErr w:type="gramEnd"/>
            <w:r>
              <w:rPr>
                <w:color w:val="000000"/>
                <w:sz w:val="20"/>
              </w:rPr>
              <w:t xml:space="preserve"> (при -30°C). Щелочное число 8,4 мг КОН/г. Сульфатная зольность 1,1 % масс. Испаряемость по NOACK 11,8% масс. Температура вспышки в открытом тигле 224°С. Температура застывания -36°С. Фасовка не более 50л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56,000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Масло летнее минеральное моторное для эксплуатации автотракторных дизелей без наддува или с невысоким наддувом с эффективной композицией присадок, что обеспечивает увеличенные интервалы смены масла. </w:t>
            </w:r>
            <w:proofErr w:type="gramStart"/>
            <w:r>
              <w:rPr>
                <w:color w:val="000000"/>
                <w:sz w:val="20"/>
              </w:rPr>
              <w:t>Предназначены для смазывания высокофорсированных автотракторных дизелей без наддува или с невысоким наддувом.</w:t>
            </w:r>
            <w:proofErr w:type="gramEnd"/>
            <w:r>
              <w:rPr>
                <w:color w:val="000000"/>
                <w:sz w:val="20"/>
              </w:rPr>
              <w:t xml:space="preserve"> Масла успешно применяются в двигателях автомобилей КАМАЗ, ЗИЛ, автобусах «Икарус» и других, для смазывания высокооборотных стационарных дизелей и </w:t>
            </w:r>
            <w:proofErr w:type="gramStart"/>
            <w:r>
              <w:rPr>
                <w:color w:val="000000"/>
                <w:sz w:val="20"/>
              </w:rPr>
              <w:t>дизель-генераторов</w:t>
            </w:r>
            <w:proofErr w:type="gramEnd"/>
            <w:r>
              <w:rPr>
                <w:color w:val="000000"/>
                <w:sz w:val="20"/>
              </w:rPr>
              <w:t xml:space="preserve">. Высокая </w:t>
            </w:r>
            <w:proofErr w:type="spellStart"/>
            <w:r>
              <w:rPr>
                <w:color w:val="000000"/>
                <w:sz w:val="20"/>
              </w:rPr>
              <w:t>термоокислительная</w:t>
            </w:r>
            <w:proofErr w:type="spellEnd"/>
            <w:r>
              <w:rPr>
                <w:color w:val="000000"/>
                <w:sz w:val="20"/>
              </w:rPr>
              <w:t xml:space="preserve"> стабильность, защита от коррозии, обеспечение чистоты деталей двигателя в процессе эксплуатации, предотвращает образование высокотемпературных отложений на рабочих поверхностях деталей двигателя. Высокая антиокислительная стабильность. Снижение износа деталей. Продукт производится по СТО 79345251-001-2007 (с изм.1-2). Класс вязкости по SAE 30. Плотность при 20</w:t>
            </w:r>
            <w:proofErr w:type="gramStart"/>
            <w:r>
              <w:rPr>
                <w:color w:val="000000"/>
                <w:sz w:val="20"/>
              </w:rPr>
              <w:t xml:space="preserve"> °С</w:t>
            </w:r>
            <w:proofErr w:type="gramEnd"/>
            <w:r>
              <w:rPr>
                <w:color w:val="000000"/>
                <w:sz w:val="20"/>
              </w:rPr>
              <w:t xml:space="preserve"> 897,5 кг/м3. Вязкость кинематическая при 100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11,0 мм2/с. Вязкость кинематическая при 40°С 98,2 мм2/с. Индекс вязкости 94. Щелочное число 6,9 мг КОН/г. Сульфатная зольность 0,95 % масс. Температура вспышки в открытом тигле 242°С. Температура застывания -18°С. Фасовка по 10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60,000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Масло летнее минеральное с композициями высококачественных присадок. Предназначены для смазывания отечественных высокофорсированных дизелей с </w:t>
            </w:r>
            <w:proofErr w:type="spellStart"/>
            <w:r>
              <w:rPr>
                <w:color w:val="000000"/>
                <w:sz w:val="20"/>
              </w:rPr>
              <w:t>турбонаддувом</w:t>
            </w:r>
            <w:proofErr w:type="spellEnd"/>
            <w:r>
              <w:rPr>
                <w:color w:val="000000"/>
                <w:sz w:val="20"/>
              </w:rPr>
              <w:t xml:space="preserve">, работающих в тяжелых условиях (карьерные самосвалы, бульдозеры, тяжелые промышленные трактора, грузовые автомобили типа «КАМАЗ», автопоезда, тягачи, городские и междугородные автобусы), и дизелей средней </w:t>
            </w:r>
            <w:proofErr w:type="spellStart"/>
            <w:r>
              <w:rPr>
                <w:color w:val="000000"/>
                <w:sz w:val="20"/>
              </w:rPr>
              <w:t>форсировки</w:t>
            </w:r>
            <w:proofErr w:type="spellEnd"/>
            <w:r>
              <w:rPr>
                <w:color w:val="000000"/>
                <w:sz w:val="20"/>
              </w:rPr>
              <w:t xml:space="preserve"> с умеренным наддувом. Обеспечивает высокие эксплуатационные характеристики при работе в экстремальных условиях. Стабильность эксплуатационных характеристик при эксплуатации в тяжелых условиях. Способность предотвращать образование нагаров, лаков и шламовых отложений, обеспечивая чистоту рабочих поверхностей деталей двигателя. Антикоррозийные свойства. Высокая </w:t>
            </w:r>
            <w:proofErr w:type="spellStart"/>
            <w:r>
              <w:rPr>
                <w:color w:val="000000"/>
                <w:sz w:val="20"/>
              </w:rPr>
              <w:t>термоокислительная</w:t>
            </w:r>
            <w:proofErr w:type="spellEnd"/>
            <w:r>
              <w:rPr>
                <w:color w:val="000000"/>
                <w:sz w:val="20"/>
              </w:rPr>
              <w:t xml:space="preserve"> стабильность. Эффективно предотвращает износ. Обеспечивает длительный срок службы двигателей. Класс вязкости по SAE 30. Плотность при 20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895,1 кг/м3. Вязкость кинематическая при 100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11,8 мм2/с. Вязкость кинематическая при 40°С 110,2 мм2/с. Индекс вязкости 94. Температура вспышки в открытом тигле 243°С. Температура застывания -18°С, -12 (01.04-01.09). Щелочное число 9,2 мг КОН/г. Фасовка по 10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40,000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Масло всесезонное моторное для среднефорсированных бензиновых и дизельных двигателей, изготовленное на минеральной основе с эффективной композицией присадок. Применяется для среднефорсированных бензиновых двигателей легковых и грузовых автомобилей (ЗИЛ, ГАЗ, УАЗ), а также в качестве зимнего сорта для среднефорсированных автомобильных и тракторных дизельных двигателей. Универсальность использования. Обеспечение легкого пуска двигателя при отрицательных температурах. Нижний температурный предел применения не ниже 20 °С. Высокая </w:t>
            </w:r>
            <w:proofErr w:type="spellStart"/>
            <w:r>
              <w:rPr>
                <w:color w:val="000000"/>
                <w:sz w:val="20"/>
              </w:rPr>
              <w:t>термоокислительная</w:t>
            </w:r>
            <w:proofErr w:type="spellEnd"/>
            <w:r>
              <w:rPr>
                <w:color w:val="000000"/>
                <w:sz w:val="20"/>
              </w:rPr>
              <w:t xml:space="preserve"> стабильность. Предотвращает образование лака и нагара. Предотвращает </w:t>
            </w:r>
            <w:proofErr w:type="spellStart"/>
            <w:r>
              <w:rPr>
                <w:color w:val="000000"/>
                <w:sz w:val="20"/>
              </w:rPr>
              <w:t>корродирование</w:t>
            </w:r>
            <w:proofErr w:type="spellEnd"/>
            <w:r>
              <w:rPr>
                <w:color w:val="000000"/>
                <w:sz w:val="20"/>
              </w:rPr>
              <w:t xml:space="preserve"> как в процессе эксплуатации, так и при длительной стоянке. Производится по ГОСТ 10541-78 (с изм. 1-11). Класс вязкости по SAE 20. Плотность при 20</w:t>
            </w:r>
            <w:proofErr w:type="gramStart"/>
            <w:r>
              <w:rPr>
                <w:color w:val="000000"/>
                <w:sz w:val="20"/>
              </w:rPr>
              <w:t xml:space="preserve"> °С</w:t>
            </w:r>
            <w:proofErr w:type="gramEnd"/>
            <w:r>
              <w:rPr>
                <w:color w:val="000000"/>
                <w:sz w:val="20"/>
              </w:rPr>
              <w:t xml:space="preserve"> 0,882 г/см3. Вязкость кинематическая при 100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в пределах 7,0-9,3 мм2/с. Индекс вязкости не менее 93. Температура вспышки в открытом тигле 217 °С. Температура застывания -28°С. Щелочное число не более 5,1 мг КОН/г. Фасовка не более 50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70,000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трансмиссионное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proofErr w:type="gramStart"/>
            <w:r>
              <w:rPr>
                <w:color w:val="000000"/>
                <w:sz w:val="20"/>
              </w:rPr>
              <w:t>Масло трансмиссионное минеральное ТМ-5 SAE 80W90 API GL-5 для механических трансмиссий с любыми типами зубчатых передач, включая гипоидные, грузовых автомобилей и другой мобильной техники на основе высокоочищенных минеральных базовых масел-компонентов с использованием высокоэффективного пакета присадок для механических трансмиссий с любыми типами зубчатых передач, включая гипоидные (ведущие мосты, раздаточные коробки, редукторы рулевого управления, дифференциалы).</w:t>
            </w:r>
            <w:proofErr w:type="gramEnd"/>
            <w:r>
              <w:rPr>
                <w:color w:val="000000"/>
                <w:sz w:val="20"/>
              </w:rPr>
              <w:t xml:space="preserve"> Гипоидные передачи, работающие с ударными нагрузками при контактных напряжениях выше 3000 МПа и температуре масла в объеме до 150 °С. Фасовка не более 50л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60,000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трансмиссионное ТСп-15К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ГОСТ 23652-79. Фасовка по 10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40,000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трансмиссионное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Масло всесезонное трансмиссионное на основе минерального масла и присадок, улучшающих противоизносные и низкотемпературные свойства. Применяется в качестве единого всесезонного трансмиссионного масла для цилиндрических, конических и спирально-конических передач тракторов и других видов сельскохозяйственной техники, а также для различных машин и механизмов, для которых требуются масла класса API GL-2. Масло предназначено для эксплуатации техники в районах с умеренным климатом. Фасовка по 10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125,000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Тосол А-40М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Охлаждающая жидкость с применением традиционного пакета функциональных присадок. Предназначена для применения в качестве рабочей жидкости системы охлаждения всех типов двигателей внутреннего сгорания легковых и грузовых автомобилей отечественного и импортного производства. работающих при температуре окружающей среды не ниже -40</w:t>
            </w:r>
            <w:proofErr w:type="gramStart"/>
            <w:r>
              <w:rPr>
                <w:color w:val="000000"/>
                <w:sz w:val="20"/>
              </w:rPr>
              <w:t xml:space="preserve"> °С</w:t>
            </w:r>
            <w:proofErr w:type="gramEnd"/>
            <w:r>
              <w:rPr>
                <w:color w:val="000000"/>
                <w:sz w:val="20"/>
              </w:rPr>
              <w:t xml:space="preserve"> Имеет повышенную теплоемкость и особую смачивающую способность охлаждаемых поверхностей, что препятствует образованию локальных зон перегрева. Соответствует  требованиям ГОСТ 28084-89 на охлаждающие жидкости. Не содержит аминов, нитрит - нитратных соединений, способствующих образованию канцерогенов, ядовитых для человека и опасных для окружающей среды. Производится на основе высокосортного этиленгликоля и совместим с охлаждающими жидкостями, изготовленными на основе этиленгликоля.</w:t>
            </w:r>
            <w:proofErr w:type="gramStart"/>
            <w:r>
              <w:rPr>
                <w:color w:val="000000"/>
                <w:sz w:val="20"/>
              </w:rPr>
              <w:t xml:space="preserve">  .</w:t>
            </w:r>
            <w:proofErr w:type="gramEnd"/>
            <w:r>
              <w:rPr>
                <w:color w:val="000000"/>
                <w:sz w:val="20"/>
              </w:rPr>
              <w:t xml:space="preserve"> Фасовка по 10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110,000</w:t>
            </w:r>
          </w:p>
        </w:tc>
      </w:tr>
      <w:tr w:rsidR="004A3038" w:rsidTr="000B60B1">
        <w:trPr>
          <w:cantSplit/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 xml:space="preserve">Антифриз </w:t>
            </w:r>
            <w:proofErr w:type="spellStart"/>
            <w:r w:rsidRPr="004A3038">
              <w:rPr>
                <w:color w:val="000000"/>
                <w:sz w:val="24"/>
                <w:szCs w:val="24"/>
                <w:lang w:eastAsia="en-US"/>
              </w:rPr>
              <w:t>Felix</w:t>
            </w:r>
            <w:proofErr w:type="spellEnd"/>
            <w:r w:rsidRPr="004A3038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A3038">
              <w:rPr>
                <w:color w:val="000000"/>
                <w:sz w:val="24"/>
                <w:szCs w:val="24"/>
                <w:lang w:eastAsia="en-US"/>
              </w:rPr>
              <w:t>Carbox</w:t>
            </w:r>
            <w:proofErr w:type="spellEnd"/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216,000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Антифриз G12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Однородная прозрачная жидкость без видимых механических примесей красного цвета или его оттенков: </w:t>
            </w:r>
            <w:proofErr w:type="gramStart"/>
            <w:r>
              <w:rPr>
                <w:color w:val="000000"/>
                <w:sz w:val="20"/>
              </w:rPr>
              <w:t>от</w:t>
            </w:r>
            <w:proofErr w:type="gramEnd"/>
            <w:r>
              <w:rPr>
                <w:color w:val="000000"/>
                <w:sz w:val="20"/>
              </w:rPr>
              <w:t xml:space="preserve"> розового до бордового. Относится к </w:t>
            </w:r>
            <w:proofErr w:type="spellStart"/>
            <w:r>
              <w:rPr>
                <w:color w:val="000000"/>
                <w:sz w:val="20"/>
              </w:rPr>
              <w:t>карбоксилатному</w:t>
            </w:r>
            <w:proofErr w:type="spellEnd"/>
            <w:r>
              <w:rPr>
                <w:color w:val="000000"/>
                <w:sz w:val="20"/>
              </w:rPr>
              <w:t xml:space="preserve"> типу.  Должен подходить для </w:t>
            </w:r>
            <w:proofErr w:type="spellStart"/>
            <w:r>
              <w:rPr>
                <w:color w:val="000000"/>
                <w:sz w:val="20"/>
              </w:rPr>
              <w:t>высокооборотистых</w:t>
            </w:r>
            <w:proofErr w:type="spellEnd"/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температуронагруженных</w:t>
            </w:r>
            <w:proofErr w:type="spellEnd"/>
            <w:r>
              <w:rPr>
                <w:color w:val="000000"/>
                <w:sz w:val="20"/>
              </w:rPr>
              <w:t xml:space="preserve"> двигателей. Срок его эксплуатации - 5 лет. Одобрение: </w:t>
            </w:r>
            <w:proofErr w:type="spellStart"/>
            <w:r>
              <w:rPr>
                <w:color w:val="000000"/>
                <w:sz w:val="20"/>
              </w:rPr>
              <w:t>Ford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Renault</w:t>
            </w:r>
            <w:proofErr w:type="spellEnd"/>
            <w:r>
              <w:rPr>
                <w:color w:val="000000"/>
                <w:sz w:val="20"/>
              </w:rPr>
              <w:t>, GM-</w:t>
            </w:r>
            <w:proofErr w:type="spellStart"/>
            <w:r>
              <w:rPr>
                <w:color w:val="000000"/>
                <w:sz w:val="20"/>
              </w:rPr>
              <w:t>Opel</w:t>
            </w:r>
            <w:proofErr w:type="spellEnd"/>
            <w:r>
              <w:rPr>
                <w:color w:val="000000"/>
                <w:sz w:val="20"/>
              </w:rPr>
              <w:t xml:space="preserve">,  </w:t>
            </w:r>
            <w:proofErr w:type="spellStart"/>
            <w:r>
              <w:rPr>
                <w:color w:val="000000"/>
                <w:sz w:val="20"/>
              </w:rPr>
              <w:t>Komatsu</w:t>
            </w:r>
            <w:proofErr w:type="spellEnd"/>
            <w:r>
              <w:rPr>
                <w:color w:val="000000"/>
                <w:sz w:val="20"/>
              </w:rPr>
              <w:t xml:space="preserve">. Плотность  при температуре 20 град. в пределах – 1,072-1,085 г/см3, температура начала </w:t>
            </w:r>
            <w:proofErr w:type="spellStart"/>
            <w:r>
              <w:rPr>
                <w:color w:val="000000"/>
                <w:sz w:val="20"/>
              </w:rPr>
              <w:t>кристализации</w:t>
            </w:r>
            <w:proofErr w:type="spellEnd"/>
            <w:r>
              <w:rPr>
                <w:color w:val="000000"/>
                <w:sz w:val="20"/>
              </w:rPr>
              <w:t xml:space="preserve"> не выше – минус 37 град., массовая доля воды не более – 50%, запас щелочности не менее 10 см3, </w:t>
            </w:r>
            <w:proofErr w:type="spellStart"/>
            <w:r>
              <w:rPr>
                <w:color w:val="000000"/>
                <w:sz w:val="20"/>
              </w:rPr>
              <w:t>вспениваемость</w:t>
            </w:r>
            <w:proofErr w:type="spellEnd"/>
            <w:r>
              <w:rPr>
                <w:color w:val="000000"/>
                <w:sz w:val="20"/>
              </w:rPr>
              <w:t>: объем пены через 5 мин не более – 30 см3, устойчивость пены не более – 3 см3. Фасовка не более по 10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216,000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Антифриз G13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Однородная прозрачная жидкость без видимых механических примесей красного цвета или его оттенков: </w:t>
            </w:r>
            <w:proofErr w:type="gramStart"/>
            <w:r>
              <w:rPr>
                <w:color w:val="000000"/>
                <w:sz w:val="20"/>
              </w:rPr>
              <w:t>от</w:t>
            </w:r>
            <w:proofErr w:type="gramEnd"/>
            <w:r>
              <w:rPr>
                <w:color w:val="000000"/>
                <w:sz w:val="20"/>
              </w:rPr>
              <w:t xml:space="preserve"> розового до бордового. Относится к </w:t>
            </w:r>
            <w:proofErr w:type="spellStart"/>
            <w:r>
              <w:rPr>
                <w:color w:val="000000"/>
                <w:sz w:val="20"/>
              </w:rPr>
              <w:t>карбоксилатному</w:t>
            </w:r>
            <w:proofErr w:type="spellEnd"/>
            <w:r>
              <w:rPr>
                <w:color w:val="000000"/>
                <w:sz w:val="20"/>
              </w:rPr>
              <w:t xml:space="preserve"> типу.  Должен подходить для </w:t>
            </w:r>
            <w:proofErr w:type="spellStart"/>
            <w:r>
              <w:rPr>
                <w:color w:val="000000"/>
                <w:sz w:val="20"/>
              </w:rPr>
              <w:t>высокооборотистых</w:t>
            </w:r>
            <w:proofErr w:type="spellEnd"/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температуронагруженных</w:t>
            </w:r>
            <w:proofErr w:type="spellEnd"/>
            <w:r>
              <w:rPr>
                <w:color w:val="000000"/>
                <w:sz w:val="20"/>
              </w:rPr>
              <w:t xml:space="preserve"> двигателей. Срок его эксплуатации - 5 лет. Одобрение: </w:t>
            </w:r>
            <w:proofErr w:type="spellStart"/>
            <w:r>
              <w:rPr>
                <w:color w:val="000000"/>
                <w:sz w:val="20"/>
              </w:rPr>
              <w:t>Ford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Renault</w:t>
            </w:r>
            <w:proofErr w:type="spellEnd"/>
            <w:r>
              <w:rPr>
                <w:color w:val="000000"/>
                <w:sz w:val="20"/>
              </w:rPr>
              <w:t>, GM-</w:t>
            </w:r>
            <w:proofErr w:type="spellStart"/>
            <w:r>
              <w:rPr>
                <w:color w:val="000000"/>
                <w:sz w:val="20"/>
              </w:rPr>
              <w:t>Opel</w:t>
            </w:r>
            <w:proofErr w:type="spellEnd"/>
            <w:r>
              <w:rPr>
                <w:color w:val="000000"/>
                <w:sz w:val="20"/>
              </w:rPr>
              <w:t xml:space="preserve">,  </w:t>
            </w:r>
            <w:proofErr w:type="spellStart"/>
            <w:r>
              <w:rPr>
                <w:color w:val="000000"/>
                <w:sz w:val="20"/>
              </w:rPr>
              <w:t>Komatsu</w:t>
            </w:r>
            <w:proofErr w:type="spellEnd"/>
            <w:r>
              <w:rPr>
                <w:color w:val="000000"/>
                <w:sz w:val="20"/>
              </w:rPr>
              <w:t xml:space="preserve">. Плотность  при температуре 20 град. в пределах – 1,072-1,085 г/см3, температура начала </w:t>
            </w:r>
            <w:proofErr w:type="spellStart"/>
            <w:r>
              <w:rPr>
                <w:color w:val="000000"/>
                <w:sz w:val="20"/>
              </w:rPr>
              <w:t>кристализации</w:t>
            </w:r>
            <w:proofErr w:type="spellEnd"/>
            <w:r>
              <w:rPr>
                <w:color w:val="000000"/>
                <w:sz w:val="20"/>
              </w:rPr>
              <w:t xml:space="preserve"> не выше – минус 37 град., массовая доля воды не более – 50%, запас щелочности не менее 10 см3, </w:t>
            </w:r>
            <w:proofErr w:type="spellStart"/>
            <w:r>
              <w:rPr>
                <w:color w:val="000000"/>
                <w:sz w:val="20"/>
              </w:rPr>
              <w:t>вспениваемость</w:t>
            </w:r>
            <w:proofErr w:type="spellEnd"/>
            <w:r>
              <w:rPr>
                <w:color w:val="000000"/>
                <w:sz w:val="20"/>
              </w:rPr>
              <w:t>: объем пены через 5 мин не более – 30 см3, устойчивость пены не более – 3 см3. Фасовка не более по 10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200,000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 xml:space="preserve">Жидкость </w:t>
            </w:r>
            <w:proofErr w:type="spellStart"/>
            <w:r w:rsidRPr="004A3038">
              <w:rPr>
                <w:color w:val="000000"/>
                <w:sz w:val="24"/>
                <w:szCs w:val="24"/>
                <w:lang w:eastAsia="en-US"/>
              </w:rPr>
              <w:t>стеклоомывающая</w:t>
            </w:r>
            <w:proofErr w:type="spellEnd"/>
            <w:r w:rsidRPr="004A3038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Стеклоомывающая</w:t>
            </w:r>
            <w:proofErr w:type="spellEnd"/>
            <w:r>
              <w:rPr>
                <w:color w:val="000000"/>
                <w:sz w:val="20"/>
              </w:rPr>
              <w:t xml:space="preserve"> жидкость для использования в бачках стеклоомывателя при температуре до -30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для очищения ветрового стекла, стекол и фар автомобилей от дорожной грязи, снега, льда, антигололедных реагентов, копоти, соли и грязи при отрицательных температурах. Чистящая способностью 98 позволяет экономно расходовать жидкость при очистке стекол и фар. Улучшает обзорность. Не оставляет разводов и мутной пленки. Обеспечивает плавное и бесшумное скольжение щеток стеклоочистителя. Безвредна для лакокрасочного покрытия, пластика, шлангов и уплотнений. Фасовка не более 10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860,000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Жидкость тормозная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Жидкость обеспечивает эффективное связывание воды и более длительную работоспособность тормозной жидкости соответствующая требованиям FMVSS 116 DOT 4, SAE J 1703. Продлевает срок службы манжет и тормозных шлангов, применяемых в тормозных системах, обеспечивают надежную защиту деталей из стали, чугуна, меди, латуни и алюминия. Температура кипения сухой жидкости не менее  250°С</w:t>
            </w:r>
            <w:proofErr w:type="gramStart"/>
            <w:r>
              <w:rPr>
                <w:color w:val="000000"/>
                <w:sz w:val="20"/>
              </w:rPr>
              <w:t xml:space="preserve"> .</w:t>
            </w:r>
            <w:proofErr w:type="gramEnd"/>
            <w:r>
              <w:rPr>
                <w:color w:val="000000"/>
                <w:sz w:val="20"/>
              </w:rPr>
              <w:t xml:space="preserve">Температура кипения </w:t>
            </w:r>
            <w:proofErr w:type="spellStart"/>
            <w:r>
              <w:rPr>
                <w:color w:val="000000"/>
                <w:sz w:val="20"/>
              </w:rPr>
              <w:t>увлажненой</w:t>
            </w:r>
            <w:proofErr w:type="spellEnd"/>
            <w:r>
              <w:rPr>
                <w:color w:val="000000"/>
                <w:sz w:val="20"/>
              </w:rPr>
              <w:t xml:space="preserve"> жидкости 156°С, </w:t>
            </w:r>
            <w:proofErr w:type="spellStart"/>
            <w:r>
              <w:rPr>
                <w:color w:val="000000"/>
                <w:sz w:val="20"/>
              </w:rPr>
              <w:t>Ph</w:t>
            </w:r>
            <w:proofErr w:type="spellEnd"/>
            <w:r>
              <w:rPr>
                <w:color w:val="000000"/>
                <w:sz w:val="20"/>
              </w:rPr>
              <w:t xml:space="preserve"> п.  в диапазоне 8,2-8,8, Вязкость при -40 °С 160 мм2/с. . Фасовка 910 грамм.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158,000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гидравлическое ВМГЗ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Масло внесезонное гидравлическое загущенное – маловязкая </w:t>
            </w:r>
            <w:proofErr w:type="spellStart"/>
            <w:r>
              <w:rPr>
                <w:color w:val="000000"/>
                <w:sz w:val="20"/>
              </w:rPr>
              <w:t>низкозастывающая</w:t>
            </w:r>
            <w:proofErr w:type="spellEnd"/>
            <w:r>
              <w:rPr>
                <w:color w:val="000000"/>
                <w:sz w:val="20"/>
              </w:rPr>
              <w:t xml:space="preserve"> минеральная основа, вырабатываемая посредством </w:t>
            </w:r>
            <w:proofErr w:type="spellStart"/>
            <w:r>
              <w:rPr>
                <w:color w:val="000000"/>
                <w:sz w:val="20"/>
              </w:rPr>
              <w:t>гидрокаталического</w:t>
            </w:r>
            <w:proofErr w:type="spellEnd"/>
            <w:r>
              <w:rPr>
                <w:color w:val="000000"/>
                <w:sz w:val="20"/>
              </w:rPr>
              <w:t xml:space="preserve"> процесса, загущенная </w:t>
            </w:r>
            <w:proofErr w:type="spellStart"/>
            <w:r>
              <w:rPr>
                <w:color w:val="000000"/>
                <w:sz w:val="20"/>
              </w:rPr>
              <w:t>полиметаакрилатной</w:t>
            </w:r>
            <w:proofErr w:type="spellEnd"/>
            <w:r>
              <w:rPr>
                <w:color w:val="000000"/>
                <w:sz w:val="20"/>
              </w:rPr>
              <w:t xml:space="preserve"> присадкой. Содержит присадки: противоизносную, антиокислительную, </w:t>
            </w:r>
            <w:proofErr w:type="gramStart"/>
            <w:r>
              <w:rPr>
                <w:color w:val="000000"/>
                <w:sz w:val="20"/>
              </w:rPr>
              <w:t>антипенную</w:t>
            </w:r>
            <w:proofErr w:type="gramEnd"/>
            <w:r>
              <w:rPr>
                <w:color w:val="000000"/>
                <w:sz w:val="20"/>
              </w:rPr>
              <w:t>. Цвет – янтарный (темный). Класс вязкости по ISO – 15. Температура застывания – 60 °С. Температура возгорания (открытый тигель) + 135°С. Плотность (t ≤ + 20°С) 865 кг/м3. Коэффициент вязкости ≥ 160. Максимальная зольность 0,15%. Кинематическая вязкость (t = + 50°С) 10 м</w:t>
            </w:r>
            <w:proofErr w:type="gramStart"/>
            <w:r>
              <w:rPr>
                <w:color w:val="000000"/>
                <w:sz w:val="20"/>
              </w:rPr>
              <w:t>2</w:t>
            </w:r>
            <w:proofErr w:type="gramEnd"/>
            <w:r>
              <w:rPr>
                <w:color w:val="000000"/>
                <w:sz w:val="20"/>
              </w:rPr>
              <w:t>/с. Кинематическая вязкость (t = – 40°С) 1500 м2/с. Фасовка по 20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680,000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для двухтактных двигателей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Высококачественное минеральное масло, предназначенное для использования в двухтактных бензиновых двигателях мотоциклов, мопедов, скутеров, снегоходов и т.д. Должно обладать отличными моющими, антиокислительными и противоизносными свойствами, на основе высококачественного базового масла с применением высокоэффективного современного малозольного пакета присадок. Должно иметь одобрение HUTER. Плотность при 15</w:t>
            </w:r>
            <w:proofErr w:type="gramStart"/>
            <w:r>
              <w:rPr>
                <w:color w:val="000000"/>
                <w:sz w:val="20"/>
              </w:rPr>
              <w:t xml:space="preserve"> °С</w:t>
            </w:r>
            <w:proofErr w:type="gramEnd"/>
            <w:r>
              <w:rPr>
                <w:color w:val="000000"/>
                <w:sz w:val="20"/>
              </w:rPr>
              <w:t xml:space="preserve">, кг/м3 не </w:t>
            </w:r>
            <w:proofErr w:type="spellStart"/>
            <w:r>
              <w:rPr>
                <w:color w:val="000000"/>
                <w:sz w:val="20"/>
              </w:rPr>
              <w:t>менне</w:t>
            </w:r>
            <w:proofErr w:type="spellEnd"/>
            <w:r>
              <w:rPr>
                <w:color w:val="000000"/>
                <w:sz w:val="20"/>
              </w:rPr>
              <w:t xml:space="preserve"> 890, Щелочное число, мг КОН на 1 г масла не более 1,5, Сульфатная зольность, % не более 0,2 Фасовка 1л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42,000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индустриальное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Масло общего пользования для использования в многочисленных промышленных механизмах. Кинематическая вязкость при +40</w:t>
            </w:r>
            <w:proofErr w:type="gramStart"/>
            <w:r>
              <w:rPr>
                <w:color w:val="000000"/>
                <w:sz w:val="20"/>
              </w:rPr>
              <w:t xml:space="preserve"> °С</w:t>
            </w:r>
            <w:proofErr w:type="gramEnd"/>
            <w:r>
              <w:rPr>
                <w:color w:val="000000"/>
                <w:sz w:val="20"/>
              </w:rPr>
              <w:t xml:space="preserve"> – 51-75 мм2/с, число кислотное – до 0,05 </w:t>
            </w:r>
            <w:proofErr w:type="spellStart"/>
            <w:r>
              <w:rPr>
                <w:color w:val="000000"/>
                <w:sz w:val="20"/>
              </w:rPr>
              <w:t>мгКОН</w:t>
            </w:r>
            <w:proofErr w:type="spellEnd"/>
            <w:r>
              <w:rPr>
                <w:color w:val="000000"/>
                <w:sz w:val="20"/>
              </w:rPr>
              <w:t xml:space="preserve">/г, содержание золы (зольность) – не более 0,01%, механические примеси в масле – отсутствуют, показатель плотности материала – не более 890 кг/м3, температурный порог застывания масла – ниже -15 °С, цвет, отражаемый на колориметре, – не более 4,5 единицы ЦНТ, температура, при которой возникает вспышка в тигле открытого типа, – 200 °С и выше, наличие растворителей в смазочной жидкости – нет, увеличение кислотного числа смазки – не более 0,4 </w:t>
            </w:r>
            <w:proofErr w:type="spellStart"/>
            <w:r>
              <w:rPr>
                <w:color w:val="000000"/>
                <w:sz w:val="20"/>
              </w:rPr>
              <w:t>мгКОН</w:t>
            </w:r>
            <w:proofErr w:type="spellEnd"/>
            <w:r>
              <w:rPr>
                <w:color w:val="000000"/>
                <w:sz w:val="20"/>
              </w:rPr>
              <w:t>/г. Фасовка по 10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200,000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Масло на основе синтетической технологии. Класс вязкости по SAE: 10W40</w:t>
            </w:r>
            <w:proofErr w:type="gramStart"/>
            <w:r>
              <w:rPr>
                <w:color w:val="000000"/>
                <w:sz w:val="20"/>
              </w:rPr>
              <w:t xml:space="preserve"> С</w:t>
            </w:r>
            <w:proofErr w:type="gramEnd"/>
            <w:r>
              <w:rPr>
                <w:color w:val="000000"/>
                <w:sz w:val="20"/>
              </w:rPr>
              <w:t>оответствует VW502.00/505.00; АСЕА А3/В3, А3/В4. Вязкость кинематическая при 100</w:t>
            </w:r>
            <w:proofErr w:type="gramStart"/>
            <w:r>
              <w:rPr>
                <w:color w:val="000000"/>
                <w:sz w:val="20"/>
              </w:rPr>
              <w:t xml:space="preserve"> °С</w:t>
            </w:r>
            <w:proofErr w:type="gramEnd"/>
            <w:r>
              <w:rPr>
                <w:color w:val="000000"/>
                <w:sz w:val="20"/>
              </w:rPr>
              <w:t xml:space="preserve"> не менее 14 мм2/с, Плотность не более 865, Индекс вязкости в диапазоне от 150 до160, температура застывания -45°С  Фасовка не более 20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300,000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Масло на основе синтетической технологии. Класс вязкости по SAE: 10W40</w:t>
            </w:r>
            <w:proofErr w:type="gramStart"/>
            <w:r>
              <w:rPr>
                <w:color w:val="000000"/>
                <w:sz w:val="20"/>
              </w:rPr>
              <w:t xml:space="preserve"> С</w:t>
            </w:r>
            <w:proofErr w:type="gramEnd"/>
            <w:r>
              <w:rPr>
                <w:color w:val="000000"/>
                <w:sz w:val="20"/>
              </w:rPr>
              <w:t>оответствует VW502.00/505.00; АСЕА А3/В3, А3/В4. Вязкость кинематическая при 100</w:t>
            </w:r>
            <w:proofErr w:type="gramStart"/>
            <w:r>
              <w:rPr>
                <w:color w:val="000000"/>
                <w:sz w:val="20"/>
              </w:rPr>
              <w:t xml:space="preserve"> °С</w:t>
            </w:r>
            <w:proofErr w:type="gramEnd"/>
            <w:r>
              <w:rPr>
                <w:color w:val="000000"/>
                <w:sz w:val="20"/>
              </w:rPr>
              <w:t xml:space="preserve"> не менее 14 мм2/с, Плотность не более 865, Индекс вязкости в диапазоне от 150 до160, температура застывания -45°С  Фасовка не более 5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400,000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Масло моторное для двигателей с большим пробегом, для которых </w:t>
            </w:r>
            <w:proofErr w:type="gramStart"/>
            <w:r>
              <w:rPr>
                <w:color w:val="000000"/>
                <w:sz w:val="20"/>
              </w:rPr>
              <w:t>характерен повышенный расход масла применяются</w:t>
            </w:r>
            <w:proofErr w:type="gramEnd"/>
            <w:r>
              <w:rPr>
                <w:color w:val="000000"/>
                <w:sz w:val="20"/>
              </w:rPr>
              <w:t xml:space="preserve"> в двигателях различного типа легковых автомобилей и легких грузовиков. Улучшенная </w:t>
            </w:r>
            <w:proofErr w:type="spellStart"/>
            <w:r>
              <w:rPr>
                <w:color w:val="000000"/>
                <w:sz w:val="20"/>
              </w:rPr>
              <w:t>термоокислительная</w:t>
            </w:r>
            <w:proofErr w:type="spellEnd"/>
            <w:r>
              <w:rPr>
                <w:color w:val="000000"/>
                <w:sz w:val="20"/>
              </w:rPr>
              <w:t xml:space="preserve"> стабильность. Хорошие моющие свойства. Сохранение класса вязкости в процессе эксплуатации. Улучшенные антиокислительные и </w:t>
            </w:r>
            <w:proofErr w:type="spellStart"/>
            <w:r>
              <w:rPr>
                <w:color w:val="000000"/>
                <w:sz w:val="20"/>
              </w:rPr>
              <w:t>диспергирующие</w:t>
            </w:r>
            <w:proofErr w:type="spellEnd"/>
            <w:r>
              <w:rPr>
                <w:color w:val="000000"/>
                <w:sz w:val="20"/>
              </w:rPr>
              <w:t xml:space="preserve"> свойства. Продукт производится по СТО 00044434-002-2005 (с изм. 1-2). Соответствует  SAE 10W40 API SF/</w:t>
            </w:r>
            <w:proofErr w:type="spellStart"/>
            <w:r>
              <w:rPr>
                <w:color w:val="000000"/>
                <w:sz w:val="20"/>
              </w:rPr>
              <w:t>CC.Плотность</w:t>
            </w:r>
            <w:proofErr w:type="spellEnd"/>
            <w:r>
              <w:rPr>
                <w:color w:val="000000"/>
                <w:sz w:val="20"/>
              </w:rPr>
              <w:t xml:space="preserve"> при 15</w:t>
            </w:r>
            <w:proofErr w:type="gramStart"/>
            <w:r>
              <w:rPr>
                <w:color w:val="000000"/>
                <w:sz w:val="20"/>
              </w:rPr>
              <w:t xml:space="preserve"> °С</w:t>
            </w:r>
            <w:proofErr w:type="gramEnd"/>
            <w:r>
              <w:rPr>
                <w:color w:val="000000"/>
                <w:sz w:val="20"/>
              </w:rPr>
              <w:t xml:space="preserve"> 878 кг/м3. Вязкость кинематическая при 100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13,9 мм2/с. Вязкость кинематическая при 40°С 91,4 мм2/с. Индекс вязкости 159. Динамическая вязкость CCS 5561 </w:t>
            </w:r>
            <w:proofErr w:type="spellStart"/>
            <w:r>
              <w:rPr>
                <w:color w:val="000000"/>
                <w:sz w:val="20"/>
              </w:rPr>
              <w:t>мПа</w:t>
            </w:r>
            <w:r>
              <w:rPr>
                <w:rFonts w:ascii="Cambria Math" w:hAnsi="Cambria Math" w:cs="Cambria Math"/>
                <w:color w:val="000000"/>
                <w:sz w:val="20"/>
              </w:rPr>
              <w:t>⋅</w:t>
            </w:r>
            <w:proofErr w:type="gramStart"/>
            <w:r>
              <w:rPr>
                <w:color w:val="000000"/>
                <w:sz w:val="20"/>
              </w:rPr>
              <w:t>с</w:t>
            </w:r>
            <w:proofErr w:type="spellEnd"/>
            <w:proofErr w:type="gramEnd"/>
            <w:r>
              <w:rPr>
                <w:color w:val="000000"/>
                <w:sz w:val="20"/>
              </w:rPr>
              <w:t xml:space="preserve"> (при -25°C). Динамическая вязкость MRV 40200 </w:t>
            </w:r>
            <w:proofErr w:type="spellStart"/>
            <w:r>
              <w:rPr>
                <w:color w:val="000000"/>
                <w:sz w:val="20"/>
              </w:rPr>
              <w:t>мПа</w:t>
            </w:r>
            <w:r>
              <w:rPr>
                <w:rFonts w:ascii="Cambria Math" w:hAnsi="Cambria Math" w:cs="Cambria Math"/>
                <w:color w:val="000000"/>
                <w:sz w:val="20"/>
              </w:rPr>
              <w:t>⋅</w:t>
            </w:r>
            <w:proofErr w:type="gramStart"/>
            <w:r>
              <w:rPr>
                <w:color w:val="000000"/>
                <w:sz w:val="20"/>
              </w:rPr>
              <w:t>с</w:t>
            </w:r>
            <w:proofErr w:type="spellEnd"/>
            <w:proofErr w:type="gramEnd"/>
            <w:r>
              <w:rPr>
                <w:color w:val="000000"/>
                <w:sz w:val="20"/>
              </w:rPr>
              <w:t xml:space="preserve"> (при -30°C). Щелочное число 6,7 мг КОН/г. Сульфатная зольность 1,0 % масс. Испаряемость по NOACK 11,4 % масс. Температура вспышки в открытом тигле 224°С. Температура застывания -33°С. Фасовка по 5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300,000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Масло всесезонное моторное на минеральной основе. Соответствует  API SG/CD,  SAE 10W40. Предназначено для эксплуатации атмосферных форсированных бензиновых и дизельных (с умеренным наддувом) двигателей легковых автомобилей, микроавтобусов и легких грузовиков. Обладает высокими антиокислительными и </w:t>
            </w:r>
            <w:proofErr w:type="spellStart"/>
            <w:r>
              <w:rPr>
                <w:color w:val="000000"/>
                <w:sz w:val="20"/>
              </w:rPr>
              <w:t>диспергирующими</w:t>
            </w:r>
            <w:proofErr w:type="spellEnd"/>
            <w:r>
              <w:rPr>
                <w:color w:val="000000"/>
                <w:sz w:val="20"/>
              </w:rPr>
              <w:t xml:space="preserve"> свойствами. Предотвращает образование высоко- и низкотемпературных отложений на деталях двигателя. Продукт производится по СТО 00044434-001-2005. Плотность при 15</w:t>
            </w:r>
            <w:proofErr w:type="gramStart"/>
            <w:r>
              <w:rPr>
                <w:color w:val="000000"/>
                <w:sz w:val="20"/>
              </w:rPr>
              <w:t xml:space="preserve"> °С</w:t>
            </w:r>
            <w:proofErr w:type="gramEnd"/>
            <w:r>
              <w:rPr>
                <w:color w:val="000000"/>
                <w:sz w:val="20"/>
              </w:rPr>
              <w:t xml:space="preserve"> 878кг/м3. Вязкость кинематическая при 100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13,9 мм2/с. Вязкость кинематическая при 40°С 88,3 мм2/с. Индекс вязкости 158. Динамическая вязкость CCS 5463 </w:t>
            </w:r>
            <w:proofErr w:type="spellStart"/>
            <w:r>
              <w:rPr>
                <w:color w:val="000000"/>
                <w:sz w:val="20"/>
              </w:rPr>
              <w:t>мПа</w:t>
            </w:r>
            <w:r>
              <w:rPr>
                <w:rFonts w:ascii="Cambria Math" w:hAnsi="Cambria Math" w:cs="Cambria Math"/>
                <w:color w:val="000000"/>
                <w:sz w:val="20"/>
              </w:rPr>
              <w:t>⋅</w:t>
            </w:r>
            <w:proofErr w:type="gramStart"/>
            <w:r>
              <w:rPr>
                <w:color w:val="000000"/>
                <w:sz w:val="20"/>
              </w:rPr>
              <w:t>с</w:t>
            </w:r>
            <w:proofErr w:type="spellEnd"/>
            <w:proofErr w:type="gramEnd"/>
            <w:r>
              <w:rPr>
                <w:color w:val="000000"/>
                <w:sz w:val="20"/>
              </w:rPr>
              <w:t xml:space="preserve"> (при -25°C). Динамическая вязкость MRV 35900 </w:t>
            </w:r>
            <w:proofErr w:type="spellStart"/>
            <w:r>
              <w:rPr>
                <w:color w:val="000000"/>
                <w:sz w:val="20"/>
              </w:rPr>
              <w:t>мПа</w:t>
            </w:r>
            <w:r>
              <w:rPr>
                <w:rFonts w:ascii="Cambria Math" w:hAnsi="Cambria Math" w:cs="Cambria Math"/>
                <w:color w:val="000000"/>
                <w:sz w:val="20"/>
              </w:rPr>
              <w:t>⋅</w:t>
            </w:r>
            <w:proofErr w:type="gramStart"/>
            <w:r>
              <w:rPr>
                <w:color w:val="000000"/>
                <w:sz w:val="20"/>
              </w:rPr>
              <w:t>с</w:t>
            </w:r>
            <w:proofErr w:type="spellEnd"/>
            <w:proofErr w:type="gramEnd"/>
            <w:r>
              <w:rPr>
                <w:color w:val="000000"/>
                <w:sz w:val="20"/>
              </w:rPr>
              <w:t xml:space="preserve"> (при -30°C). Щелочное число 8,4 мг КОН/г. Сульфатная зольность 1,1 % масс. Испаряемость по NOACK 11,8% масс. Температура вспышки в открытом тигле 224°С. Температура застывания -36°С. Фасовка не более 50л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2 974,00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Масло всесезонное моторное на минеральной основе. Соответствует API SG/CD. Предназначено для эксплуатации атмосферных форсированных бензиновых и дизельных (с умеренным наддувом) двигателей легковых автомобилей, микроавтобусов и легких грузовиков. Обладает высокими антиокислительными и </w:t>
            </w:r>
            <w:proofErr w:type="spellStart"/>
            <w:r>
              <w:rPr>
                <w:color w:val="000000"/>
                <w:sz w:val="20"/>
              </w:rPr>
              <w:t>диспергирующими</w:t>
            </w:r>
            <w:proofErr w:type="spellEnd"/>
            <w:r>
              <w:rPr>
                <w:color w:val="000000"/>
                <w:sz w:val="20"/>
              </w:rPr>
              <w:t xml:space="preserve"> свойствами. Предотвращает образование высоко- и низкотемпературных отложений на деталях двигателя. Продукт производится по СТО 00044434-001-2005 (с изм. 1-3). Плотность при 15</w:t>
            </w:r>
            <w:proofErr w:type="gramStart"/>
            <w:r>
              <w:rPr>
                <w:color w:val="000000"/>
                <w:sz w:val="20"/>
              </w:rPr>
              <w:t xml:space="preserve"> °С</w:t>
            </w:r>
            <w:proofErr w:type="gramEnd"/>
            <w:r>
              <w:rPr>
                <w:color w:val="000000"/>
                <w:sz w:val="20"/>
              </w:rPr>
              <w:t xml:space="preserve"> 887 кг/м3. Вязкость кинематическая при 100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13,4 мм2/с. Вязкость кинематическая при 40°С 96,4 мм2/с. Индекс вязкости 132. Динамическая вязкость CCS 5712 </w:t>
            </w:r>
            <w:proofErr w:type="spellStart"/>
            <w:r>
              <w:rPr>
                <w:color w:val="000000"/>
                <w:sz w:val="20"/>
              </w:rPr>
              <w:t>мПа</w:t>
            </w:r>
            <w:r>
              <w:rPr>
                <w:rFonts w:ascii="Cambria Math" w:hAnsi="Cambria Math" w:cs="Cambria Math"/>
                <w:color w:val="000000"/>
                <w:sz w:val="20"/>
              </w:rPr>
              <w:t>⋅</w:t>
            </w:r>
            <w:proofErr w:type="gramStart"/>
            <w:r>
              <w:rPr>
                <w:color w:val="000000"/>
                <w:sz w:val="20"/>
              </w:rPr>
              <w:t>с</w:t>
            </w:r>
            <w:proofErr w:type="spellEnd"/>
            <w:proofErr w:type="gramEnd"/>
            <w:r>
              <w:rPr>
                <w:color w:val="000000"/>
                <w:sz w:val="20"/>
              </w:rPr>
              <w:t xml:space="preserve"> (при -20°C). Динамическая вязкость MRV 21200 </w:t>
            </w:r>
            <w:proofErr w:type="spellStart"/>
            <w:r>
              <w:rPr>
                <w:color w:val="000000"/>
                <w:sz w:val="20"/>
              </w:rPr>
              <w:t>мПа</w:t>
            </w:r>
            <w:r>
              <w:rPr>
                <w:rFonts w:ascii="Cambria Math" w:hAnsi="Cambria Math" w:cs="Cambria Math"/>
                <w:color w:val="000000"/>
                <w:sz w:val="20"/>
              </w:rPr>
              <w:t>⋅</w:t>
            </w:r>
            <w:proofErr w:type="gramStart"/>
            <w:r>
              <w:rPr>
                <w:color w:val="000000"/>
                <w:sz w:val="20"/>
              </w:rPr>
              <w:t>с</w:t>
            </w:r>
            <w:proofErr w:type="spellEnd"/>
            <w:proofErr w:type="gramEnd"/>
            <w:r>
              <w:rPr>
                <w:color w:val="000000"/>
                <w:sz w:val="20"/>
              </w:rPr>
              <w:t xml:space="preserve"> (при -25°C). Щелочное число 8,4 мг КОН/г. Сульфатная зольность 1,1 % масс. Испаряемость по NOACK 8,9% масс. Температура вспышки в открытом тигле 228°С. Температура застывания -31°С. Фасовка не более 50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3 042,00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Масло летнее минеральное моторное для эксплуатации автотракторных дизелей без наддува или с невысоким наддувом с эффективной композицией присадок, что обеспечивает увеличенные интервалы смены масла. </w:t>
            </w:r>
            <w:proofErr w:type="gramStart"/>
            <w:r>
              <w:rPr>
                <w:color w:val="000000"/>
                <w:sz w:val="20"/>
              </w:rPr>
              <w:t>Предназначены для смазывания высокофорсированных автотракторных дизелей без наддува или с невысоким наддувом.</w:t>
            </w:r>
            <w:proofErr w:type="gramEnd"/>
            <w:r>
              <w:rPr>
                <w:color w:val="000000"/>
                <w:sz w:val="20"/>
              </w:rPr>
              <w:t xml:space="preserve"> Масла успешно применяются в двигателях автомобилей КАМАЗ, ЗИЛ, автобусах «Икарус» и других, для смазывания высокооборотных стационарных дизелей и </w:t>
            </w:r>
            <w:proofErr w:type="gramStart"/>
            <w:r>
              <w:rPr>
                <w:color w:val="000000"/>
                <w:sz w:val="20"/>
              </w:rPr>
              <w:t>дизель-генераторов</w:t>
            </w:r>
            <w:proofErr w:type="gramEnd"/>
            <w:r>
              <w:rPr>
                <w:color w:val="000000"/>
                <w:sz w:val="20"/>
              </w:rPr>
              <w:t xml:space="preserve">. Высокая </w:t>
            </w:r>
            <w:proofErr w:type="spellStart"/>
            <w:r>
              <w:rPr>
                <w:color w:val="000000"/>
                <w:sz w:val="20"/>
              </w:rPr>
              <w:t>термоокислительная</w:t>
            </w:r>
            <w:proofErr w:type="spellEnd"/>
            <w:r>
              <w:rPr>
                <w:color w:val="000000"/>
                <w:sz w:val="20"/>
              </w:rPr>
              <w:t xml:space="preserve"> стабильность, защита от коррозии, обеспечение чистоты деталей двигателя в процессе эксплуатации, предотвращает образование высокотемпературных отложений на рабочих поверхностях деталей двигателя. Высокая антиокислительная стабильность. Снижение износа деталей. Продукт производится по СТО 79345251-001-2007 (с изм.1-2).  Класс вязкости по SAE 30. Плотность при 20°С, не более: 0,905 г/см3 Вязкость кинематическая при 100°С: 11,0 ± 0,5 мм2/с</w:t>
            </w:r>
            <w:proofErr w:type="gramStart"/>
            <w:r>
              <w:rPr>
                <w:color w:val="000000"/>
                <w:sz w:val="20"/>
              </w:rPr>
              <w:t xml:space="preserve"> .</w:t>
            </w:r>
            <w:proofErr w:type="gramEnd"/>
            <w:r>
              <w:rPr>
                <w:color w:val="000000"/>
                <w:sz w:val="20"/>
              </w:rPr>
              <w:t xml:space="preserve"> Щелочное число, не менее: 6,0 мг КОН/г. Температура застывания, не выше: — 15°С. Зольность сульфатная, не более: 1,5 %  Фасовка по 10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2 148,00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Масло летнее минеральное с композициями высококачественных присадок. Предназначены для смазывания отечественных высокофорсированных дизелей с </w:t>
            </w:r>
            <w:proofErr w:type="spellStart"/>
            <w:r>
              <w:rPr>
                <w:color w:val="000000"/>
                <w:sz w:val="20"/>
              </w:rPr>
              <w:t>турбонаддувом</w:t>
            </w:r>
            <w:proofErr w:type="spellEnd"/>
            <w:r>
              <w:rPr>
                <w:color w:val="000000"/>
                <w:sz w:val="20"/>
              </w:rPr>
              <w:t xml:space="preserve">, работающих в тяжелых условиях (карьерные самосвалы, бульдозеры, тяжелые промышленные трактора, грузовые автомобили типа «КАМАЗ», автопоезда, тягачи, городские и междугородные автобусы), и дизелей средней </w:t>
            </w:r>
            <w:proofErr w:type="spellStart"/>
            <w:r>
              <w:rPr>
                <w:color w:val="000000"/>
                <w:sz w:val="20"/>
              </w:rPr>
              <w:t>форсировки</w:t>
            </w:r>
            <w:proofErr w:type="spellEnd"/>
            <w:r>
              <w:rPr>
                <w:color w:val="000000"/>
                <w:sz w:val="20"/>
              </w:rPr>
              <w:t xml:space="preserve"> с умеренным наддувом. Обеспечивает высокие эксплуатационные характеристики при работе в экстремальных условиях. Стабильность эксплуатационных характеристик при эксплуатации в тяжелых условиях. Способность предотвращать образование нагаров, лаков и шламовых отложений, обеспечивая чистоту рабочих поверхностей деталей двигателя. Антикоррозийные свойства. Высокая </w:t>
            </w:r>
            <w:proofErr w:type="spellStart"/>
            <w:r>
              <w:rPr>
                <w:color w:val="000000"/>
                <w:sz w:val="20"/>
              </w:rPr>
              <w:t>термоокислительная</w:t>
            </w:r>
            <w:proofErr w:type="spellEnd"/>
            <w:r>
              <w:rPr>
                <w:color w:val="000000"/>
                <w:sz w:val="20"/>
              </w:rPr>
              <w:t xml:space="preserve"> стабильность. Эффективно предотвращает износ. Обеспечивает длительный срок службы двигателей. Класс вязкости по SAE 30. SAE: 30. Плотность при 20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>, не более: 0,905 г/см3. Вязкость кинематическая при 100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не менее: 11,4 мм2/с. Щелочное число, не менее: 8,2 мг КОН/г. Температура застывания, не выше: -18°С. Зольность сульфатная, не более: 1,6 % Фасовка по 10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1 116,00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16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моторное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Масло всесезонное моторное для среднефорсированных бензиновых и дизельных двигателей, изготовленное на минеральной основе с эффективной композицией присадок. Применяется для среднефорсированных бензиновых двигателей легковых и грузовых автомобилей (ЗИЛ, ГАЗ, УАЗ), а также в качестве зимнего сорта для среднефорсированных автомобильных и тракторных дизельных двигателей. Универсальность использования. Обеспечение легкого пуска двигателя при отрицательных температурах. Нижний температурный предел применения не ниже 20 °С. Высокая </w:t>
            </w:r>
            <w:proofErr w:type="spellStart"/>
            <w:r>
              <w:rPr>
                <w:color w:val="000000"/>
                <w:sz w:val="20"/>
              </w:rPr>
              <w:t>термоокислительная</w:t>
            </w:r>
            <w:proofErr w:type="spellEnd"/>
            <w:r>
              <w:rPr>
                <w:color w:val="000000"/>
                <w:sz w:val="20"/>
              </w:rPr>
              <w:t xml:space="preserve"> стабильность. Предотвращает образование лака и нагара. Предотвращает </w:t>
            </w:r>
            <w:proofErr w:type="spellStart"/>
            <w:r>
              <w:rPr>
                <w:color w:val="000000"/>
                <w:sz w:val="20"/>
              </w:rPr>
              <w:t>корродирование</w:t>
            </w:r>
            <w:proofErr w:type="spellEnd"/>
            <w:r>
              <w:rPr>
                <w:color w:val="000000"/>
                <w:sz w:val="20"/>
              </w:rPr>
              <w:t xml:space="preserve"> как в процессе эксплуатации, так и при длительной стоянке. Производится по ГОСТ 10541-78 (с изм. 1-11). Класс вязкости по SAE 20. Плотность при 20</w:t>
            </w:r>
            <w:proofErr w:type="gramStart"/>
            <w:r>
              <w:rPr>
                <w:color w:val="000000"/>
                <w:sz w:val="20"/>
              </w:rPr>
              <w:t xml:space="preserve"> °С</w:t>
            </w:r>
            <w:proofErr w:type="gramEnd"/>
            <w:r>
              <w:rPr>
                <w:color w:val="000000"/>
                <w:sz w:val="20"/>
              </w:rPr>
              <w:t xml:space="preserve"> 0,882 г/см3. Вязкость кинематическая при 100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в пределах 7,0-9,3 мм2/с. Индекс вязкости не менее 93. Температура вспышки в открытом тигле 217 °С. Температура застывания -28°С. Щелочное число не более 5,1 мг КОН/г. Фасовка не более 50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216,000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Масло трансмиссионное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proofErr w:type="gramStart"/>
            <w:r>
              <w:rPr>
                <w:color w:val="000000"/>
                <w:sz w:val="20"/>
              </w:rPr>
              <w:t>Масло трансмиссионное минеральное ТМ-5 SAE 80W90 API GL-5 для механических трансмиссий с любыми типами зубчатых передач, включая гипоидные, грузовых автомобилей и другой мобильной техники на основе высокоочищенных минеральных базовых масел-компонентов с использованием высокоэффективного пакета присадок для механических трансмиссий с любыми типами зубчатых передач, включая гипоидные (ведущие мосты, раздаточные коробки, редукторы рулевого управления, дифференциалы).</w:t>
            </w:r>
            <w:proofErr w:type="gramEnd"/>
            <w:r>
              <w:rPr>
                <w:color w:val="000000"/>
                <w:sz w:val="20"/>
              </w:rPr>
              <w:t xml:space="preserve"> Гипоидные передачи, работающие с ударными нагрузками при контактных напряжениях выше 3000 МПа и температуре масла в объеме до 150 °С. Фасовка не более 50л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404,000</w:t>
            </w:r>
          </w:p>
        </w:tc>
      </w:tr>
      <w:tr w:rsidR="004A3038" w:rsidTr="00B6504C">
        <w:trPr>
          <w:cantSplit/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4A3038">
              <w:rPr>
                <w:color w:val="000000"/>
                <w:sz w:val="24"/>
                <w:szCs w:val="24"/>
                <w:lang w:eastAsia="en-US"/>
              </w:rPr>
              <w:t>Тосол А-40М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Охлаждающая жидкость с применением традиционного пакета функциональных присадок. Предназначена для применения в качестве рабочей жидкости системы охлаждения всех типов двигателей внутреннего сгорания легковых и грузовых автомобилей отечественного и импортного производства. работающих при температуре окружающей среды не ниже -40</w:t>
            </w:r>
            <w:proofErr w:type="gramStart"/>
            <w:r>
              <w:rPr>
                <w:color w:val="000000"/>
                <w:sz w:val="20"/>
              </w:rPr>
              <w:t xml:space="preserve"> °С</w:t>
            </w:r>
            <w:proofErr w:type="gramEnd"/>
            <w:r>
              <w:rPr>
                <w:color w:val="000000"/>
                <w:sz w:val="20"/>
              </w:rPr>
              <w:t xml:space="preserve"> Имеет повышенную теплоемкость и особую смачивающую способность охлаждаемых поверхностей, что препятствует образованию локальных зон перегрева. Соответствует  требованиям ГОСТ 28084-89 на охлаждающие жидкости. Не содержит аминов, нитрит - нитратных соединений, способствующих образованию канцерогенов, ядовитых для человека и опасных для окружающей среды. Производится на основе высокосортного этиленгликоля и совместим с охлаждающими жидкостями, изготовленными на основе этиленгликоля.</w:t>
            </w:r>
            <w:proofErr w:type="gramStart"/>
            <w:r>
              <w:rPr>
                <w:color w:val="000000"/>
                <w:sz w:val="20"/>
              </w:rPr>
              <w:t xml:space="preserve">  .</w:t>
            </w:r>
            <w:proofErr w:type="gramEnd"/>
            <w:r>
              <w:rPr>
                <w:color w:val="000000"/>
                <w:sz w:val="20"/>
              </w:rPr>
              <w:t xml:space="preserve"> Фасовка по 10 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Default="004A3038" w:rsidP="004A303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038" w:rsidRPr="00B65F66" w:rsidRDefault="004A3038" w:rsidP="004A303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3 809,00</w:t>
            </w:r>
          </w:p>
        </w:tc>
      </w:tr>
    </w:tbl>
    <w:p w:rsidR="00640D43" w:rsidRDefault="00640D43" w:rsidP="003205DB">
      <w:pPr>
        <w:pStyle w:val="a5"/>
        <w:numPr>
          <w:ilvl w:val="0"/>
          <w:numId w:val="1"/>
        </w:numPr>
        <w:tabs>
          <w:tab w:val="left" w:pos="1134"/>
        </w:tabs>
        <w:spacing w:before="120" w:line="240" w:lineRule="auto"/>
        <w:ind w:left="0"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Начальная (максимальная) цена договора: </w:t>
      </w:r>
      <w:r w:rsidRPr="00BD56D2">
        <w:rPr>
          <w:sz w:val="24"/>
          <w:szCs w:val="24"/>
        </w:rPr>
        <w:fldChar w:fldCharType="begin"/>
      </w:r>
      <w:r w:rsidRPr="00BD56D2">
        <w:rPr>
          <w:sz w:val="24"/>
          <w:szCs w:val="24"/>
        </w:rPr>
        <w:instrText xml:space="preserve"> DOCVARIABLE  SummaVsego  \* MERGEFORMAT </w:instrText>
      </w:r>
      <w:r w:rsidRPr="00BD56D2">
        <w:rPr>
          <w:sz w:val="24"/>
          <w:szCs w:val="24"/>
        </w:rPr>
        <w:fldChar w:fldCharType="separate"/>
      </w:r>
      <w:r w:rsidR="00952EA0">
        <w:rPr>
          <w:sz w:val="24"/>
          <w:szCs w:val="24"/>
        </w:rPr>
        <w:t>11 922 281,66</w:t>
      </w:r>
      <w:r w:rsidRPr="00BD56D2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руб. с НДС,</w:t>
      </w:r>
      <w:r w:rsidR="000B60B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19"/>
        <w:gridCol w:w="2126"/>
        <w:gridCol w:w="2070"/>
      </w:tblGrid>
      <w:tr w:rsidR="00640D43" w:rsidTr="004728CD">
        <w:trPr>
          <w:cantSplit/>
          <w:tblHeader/>
        </w:trPr>
        <w:tc>
          <w:tcPr>
            <w:tcW w:w="2926" w:type="pct"/>
            <w:vAlign w:val="center"/>
          </w:tcPr>
          <w:p w:rsidR="00640D43" w:rsidRPr="00640D43" w:rsidRDefault="00952EA0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"Астраханьэнерго"</w:t>
            </w:r>
          </w:p>
        </w:tc>
        <w:tc>
          <w:tcPr>
            <w:tcW w:w="1051" w:type="pct"/>
            <w:vAlign w:val="center"/>
            <w:hideMark/>
          </w:tcPr>
          <w:p w:rsidR="00640D43" w:rsidRPr="00640D43" w:rsidRDefault="00952EA0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1 886 274,39</w:t>
            </w:r>
          </w:p>
        </w:tc>
        <w:tc>
          <w:tcPr>
            <w:tcW w:w="1023" w:type="pct"/>
            <w:vAlign w:val="center"/>
            <w:hideMark/>
          </w:tcPr>
          <w:p w:rsidR="00640D43" w:rsidRPr="00640D43" w:rsidRDefault="00952EA0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952EA0" w:rsidTr="004728CD">
        <w:trPr>
          <w:cantSplit/>
          <w:tblHeader/>
        </w:trPr>
        <w:tc>
          <w:tcPr>
            <w:tcW w:w="2926" w:type="pct"/>
            <w:vAlign w:val="center"/>
          </w:tcPr>
          <w:p w:rsidR="00952EA0" w:rsidRDefault="00952EA0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"Волгоградэнерго"</w:t>
            </w:r>
          </w:p>
        </w:tc>
        <w:tc>
          <w:tcPr>
            <w:tcW w:w="1051" w:type="pct"/>
            <w:vAlign w:val="center"/>
          </w:tcPr>
          <w:p w:rsidR="00952EA0" w:rsidRDefault="00952EA0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6 954 394,61</w:t>
            </w:r>
          </w:p>
        </w:tc>
        <w:tc>
          <w:tcPr>
            <w:tcW w:w="1023" w:type="pct"/>
            <w:vAlign w:val="center"/>
          </w:tcPr>
          <w:p w:rsidR="00952EA0" w:rsidRDefault="00952EA0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952EA0" w:rsidTr="004728CD">
        <w:trPr>
          <w:cantSplit/>
          <w:tblHeader/>
        </w:trPr>
        <w:tc>
          <w:tcPr>
            <w:tcW w:w="2926" w:type="pct"/>
            <w:vAlign w:val="center"/>
          </w:tcPr>
          <w:p w:rsidR="00952EA0" w:rsidRDefault="00952EA0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"Калмэнерго"</w:t>
            </w:r>
          </w:p>
        </w:tc>
        <w:tc>
          <w:tcPr>
            <w:tcW w:w="1051" w:type="pct"/>
            <w:vAlign w:val="center"/>
          </w:tcPr>
          <w:p w:rsidR="00952EA0" w:rsidRDefault="00952EA0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130 666,07</w:t>
            </w:r>
          </w:p>
        </w:tc>
        <w:tc>
          <w:tcPr>
            <w:tcW w:w="1023" w:type="pct"/>
            <w:vAlign w:val="center"/>
          </w:tcPr>
          <w:p w:rsidR="00952EA0" w:rsidRDefault="00952EA0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952EA0" w:rsidTr="004728CD">
        <w:trPr>
          <w:cantSplit/>
          <w:tblHeader/>
        </w:trPr>
        <w:tc>
          <w:tcPr>
            <w:tcW w:w="2926" w:type="pct"/>
            <w:vAlign w:val="center"/>
          </w:tcPr>
          <w:p w:rsidR="00952EA0" w:rsidRDefault="00952EA0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  <w:tc>
          <w:tcPr>
            <w:tcW w:w="1051" w:type="pct"/>
            <w:vAlign w:val="center"/>
          </w:tcPr>
          <w:p w:rsidR="00952EA0" w:rsidRDefault="00952EA0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2 950 946,59</w:t>
            </w:r>
          </w:p>
        </w:tc>
        <w:tc>
          <w:tcPr>
            <w:tcW w:w="1023" w:type="pct"/>
            <w:vAlign w:val="center"/>
          </w:tcPr>
          <w:p w:rsidR="00952EA0" w:rsidRDefault="00952EA0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</w:tbl>
    <w:p w:rsidR="007B2365" w:rsidRDefault="007B2365" w:rsidP="008779C0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Общие требования.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соответствовать требованиям Положения ПАО «</w:t>
      </w:r>
      <w:proofErr w:type="spellStart"/>
      <w:r w:rsidRPr="007B2365">
        <w:rPr>
          <w:sz w:val="24"/>
          <w:szCs w:val="24"/>
        </w:rPr>
        <w:t>Россети</w:t>
      </w:r>
      <w:proofErr w:type="spellEnd"/>
      <w:r w:rsidRPr="007B2365">
        <w:rPr>
          <w:sz w:val="24"/>
          <w:szCs w:val="24"/>
        </w:rPr>
        <w:t>» о единой технической политике в электросетевом комплексе.</w:t>
      </w:r>
    </w:p>
    <w:p w:rsidR="007B2365" w:rsidRPr="007B2365" w:rsidRDefault="007B2365" w:rsidP="007B2365">
      <w:pPr>
        <w:numPr>
          <w:ilvl w:val="1"/>
          <w:numId w:val="1"/>
        </w:numPr>
        <w:tabs>
          <w:tab w:val="left" w:pos="1418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lastRenderedPageBreak/>
        <w:t>Участник должен принять во внимание, что ссылки на конкретный тип продукции производителя, носят лишь рекомендательный, а не обязательный характер и указывают на требуемые технические характеристики продукции. Участник может предложить в своей Заявке эквивалент заказываемой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Техническом задании, в случаях, если замены прямо не запрещены в спецификации и требованиях к закупаемой продукции.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Срок изготовления продукции должен быть не более года от момента поставки. Продукция должна быть новой, ранее не использованной, являться серийной моделью, отражающей все последние модификации и не снятой с производства производителем на момент поставки.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 Участника должен отсутствовать негативный опыт работы с ПАО «МРСК Юга» (отсутствие судебных решений, а также отсутствие писем и претензий, направленных в адрес Участника о неисполнении обязательств по ранее заключенным договорам с ПАО «МРСК Юга»).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При экспертизе конкурсных заявок (подведении итогов конкурсной процедуры) Конкурсной комиссией рассматриваются предложения участников только при полном объеме требований к самой конкурсной заявке.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рабочих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</w:t>
      </w:r>
      <w:proofErr w:type="gramEnd"/>
      <w:r w:rsidRPr="007B2365">
        <w:rPr>
          <w:sz w:val="24"/>
          <w:szCs w:val="24"/>
        </w:rPr>
        <w:t xml:space="preserve"> В указанных </w:t>
      </w:r>
      <w:proofErr w:type="gramStart"/>
      <w:r w:rsidRPr="007B2365">
        <w:rPr>
          <w:sz w:val="24"/>
          <w:szCs w:val="24"/>
        </w:rPr>
        <w:t>случаях</w:t>
      </w:r>
      <w:proofErr w:type="gramEnd"/>
      <w:r w:rsidRPr="007B2365">
        <w:rPr>
          <w:sz w:val="24"/>
          <w:szCs w:val="24"/>
        </w:rPr>
        <w:t xml:space="preserve">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Необходимость применения преференциальных поправок при проведении закупочной процедуры согласно данному техническому заданию отсутствует.</w:t>
      </w:r>
    </w:p>
    <w:p w:rsidR="007B2365" w:rsidRPr="007B2365" w:rsidRDefault="007B2365" w:rsidP="007B2365">
      <w:pPr>
        <w:numPr>
          <w:ilvl w:val="0"/>
          <w:numId w:val="1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 всем типам продукции Поставщик должен иметь полный комплект технической и эксплуатационной документации на русском языке, подготовленной в соответствии с ГОСТ по монтажу, наладке, пуску, сдаче в эксплуатацию, обеспечению правильной и безопасной эксплуатации поставляемой продукции оборудования (подтверждается письмом Участника).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Обязательным условием является предоставление в составе конкурсной документации: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Копии документов, подтверждающих дилерские (торговые) полномочия завода – изготовителя товара (дилерские сертификаты, дилерские договоры, соглашения), выданные заводом – изготовителем или официальным представителем (дистрибьютором) завода-изготовителя (указанные документы предоставляются в случае, если Участник не является заводом – изготовителем) или письмо, подтверждающее полномочия участника на реализацию товаров, относящихся к предмету закупки, выданные претенденту, не являющемуся изготовителем товара либо дилером.</w:t>
      </w:r>
      <w:proofErr w:type="gramEnd"/>
      <w:r w:rsidRPr="007B2365">
        <w:rPr>
          <w:sz w:val="24"/>
          <w:szCs w:val="24"/>
        </w:rPr>
        <w:t xml:space="preserve"> Письмо должно содержать: наименование претендента, через которого предполагается осуществить поставку, объем поставки (с указанием наименования и количества товара), срок поставки товара, оригинальную печать изготовителя и подпись уполномоченного лица с расшифровкой фамилии, и должности, номер телефона;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Российские сертификаты (декларации) соответствия требованиям ГОСТ Р (ГОСТ или ТУ, с приложением данных ТУ) и безопасности;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Полные характеристики предлагаемого оборудования (схемы, чертежи, паспорта, опросные листы и т.д.).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Продукция, подлежащая обязательной сертификации, должна иметь сертификаты соответствия в соответствии с ФЗ от 27 декабря 2002 года № 184-ФЗ «О техническом </w:t>
      </w:r>
      <w:r w:rsidRPr="007B2365">
        <w:rPr>
          <w:sz w:val="24"/>
          <w:szCs w:val="24"/>
        </w:rPr>
        <w:lastRenderedPageBreak/>
        <w:t>регулировании». Копия данных документов предоставляется вместе с конкурсной документацией.</w:t>
      </w:r>
    </w:p>
    <w:p w:rsidR="007B2365" w:rsidRPr="007B2365" w:rsidRDefault="007B2365" w:rsidP="007B2365">
      <w:pPr>
        <w:numPr>
          <w:ilvl w:val="0"/>
          <w:numId w:val="3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транспортирование, условия и сроки хранения.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её изготовителя.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Способ укладки и транспортировки продукции должен предотвратить её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Порядок отгрузки, специальные требования к таре и упаковке определяются в соответствии с проектом договора в составе конкурсной документации.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Транспортные расходы включены в стоимость продукции.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Требования к надежности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установленного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Климатическое исполнение в соответствии с Межгосударственным Стандартом ГОСТ 15150-69 (Машины, приборы и другие технические изделия). Исполнение для различных климатических районов. Категория, условия эксплуатации, хранения и транспортирования в части воздействия климатических факторов внешней среды.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Гарантийные обязательства.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Гарантийный срок эксплуатации не менее </w:t>
      </w:r>
      <w:proofErr w:type="gramStart"/>
      <w:r w:rsidRPr="007B2365">
        <w:rPr>
          <w:sz w:val="24"/>
          <w:szCs w:val="24"/>
        </w:rPr>
        <w:t>установленного</w:t>
      </w:r>
      <w:proofErr w:type="gramEnd"/>
      <w:r w:rsidRPr="007B2365">
        <w:rPr>
          <w:sz w:val="24"/>
          <w:szCs w:val="24"/>
        </w:rPr>
        <w:t xml:space="preserve">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Поставщик должен за свой счет и в сроки, согласованные с Заказчиком, устранять любые дефекты в поставляемой продукции, выявленные в течение гарантийного срока.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поставки.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Поставка продукции, входящей в предмет Договора, осуществляется по графику на основании поданных заявок Заказчика.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Период и адреса поставки в соответствии с приложением №3 к заявке на проведение регламентированных процедур закупки материалов и оборудования.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Период действия договора поставки – с момента заключения и по </w:t>
      </w:r>
      <w:r w:rsidR="000E19F3">
        <w:rPr>
          <w:sz w:val="24"/>
          <w:szCs w:val="24"/>
        </w:rPr>
        <w:t>март</w:t>
      </w:r>
      <w:r w:rsidR="00EF14B4">
        <w:rPr>
          <w:sz w:val="24"/>
          <w:szCs w:val="24"/>
        </w:rPr>
        <w:t xml:space="preserve"> 20</w:t>
      </w:r>
      <w:r w:rsidR="000E19F3">
        <w:rPr>
          <w:sz w:val="24"/>
          <w:szCs w:val="24"/>
        </w:rPr>
        <w:t>20</w:t>
      </w:r>
      <w:r w:rsidR="00EF14B4">
        <w:rPr>
          <w:sz w:val="24"/>
          <w:szCs w:val="24"/>
        </w:rPr>
        <w:t xml:space="preserve"> года</w:t>
      </w:r>
      <w:r w:rsidRPr="007B2365">
        <w:rPr>
          <w:sz w:val="24"/>
          <w:szCs w:val="24"/>
        </w:rPr>
        <w:t xml:space="preserve"> в части подачи Заявок и до полного исполнения своих обязатель</w:t>
      </w:r>
      <w:proofErr w:type="gramStart"/>
      <w:r w:rsidRPr="007B2365">
        <w:rPr>
          <w:sz w:val="24"/>
          <w:szCs w:val="24"/>
        </w:rPr>
        <w:t>ств Ст</w:t>
      </w:r>
      <w:proofErr w:type="gramEnd"/>
      <w:r w:rsidRPr="007B2365">
        <w:rPr>
          <w:sz w:val="24"/>
          <w:szCs w:val="24"/>
        </w:rPr>
        <w:t>оронами в части поставки и оплаты Товара.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оплаты.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Условия оплаты: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</w:instrText>
      </w:r>
      <w:r w:rsidRPr="007B2365">
        <w:rPr>
          <w:sz w:val="24"/>
          <w:szCs w:val="24"/>
        </w:rPr>
        <w:instrText>УсловияОплаты</w:instrText>
      </w:r>
      <w:r>
        <w:rPr>
          <w:sz w:val="24"/>
          <w:szCs w:val="24"/>
        </w:rPr>
        <w:instrText xml:space="preserve">  \* MERGEFORMAT </w:instrText>
      </w:r>
      <w:r>
        <w:rPr>
          <w:sz w:val="24"/>
          <w:szCs w:val="24"/>
        </w:rPr>
        <w:fldChar w:fldCharType="separate"/>
      </w:r>
      <w:r w:rsidR="00952EA0">
        <w:rPr>
          <w:sz w:val="24"/>
          <w:szCs w:val="24"/>
        </w:rPr>
        <w:t>в течение 30 дней с момента поставки в полном объеме, указанном в заявке на поставку продукции</w:t>
      </w:r>
      <w:r>
        <w:rPr>
          <w:sz w:val="24"/>
          <w:szCs w:val="24"/>
        </w:rPr>
        <w:fldChar w:fldCharType="end"/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Правила приемки продукции.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 xml:space="preserve"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</w:t>
      </w:r>
      <w:r w:rsidRPr="007B2365">
        <w:rPr>
          <w:sz w:val="24"/>
          <w:szCs w:val="24"/>
        </w:rPr>
        <w:lastRenderedPageBreak/>
        <w:t>утвержденной постановлением Госарбитража</w:t>
      </w:r>
      <w:proofErr w:type="gramEnd"/>
      <w:r w:rsidRPr="007B2365">
        <w:rPr>
          <w:sz w:val="24"/>
          <w:szCs w:val="24"/>
        </w:rPr>
        <w:t xml:space="preserve"> при Совете Министров СССР (с изменениями и дополнениями) в части, не противоречащей условиям договора.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В </w:t>
      </w:r>
      <w:proofErr w:type="gramStart"/>
      <w:r w:rsidRPr="007B2365">
        <w:rPr>
          <w:sz w:val="24"/>
          <w:szCs w:val="24"/>
        </w:rPr>
        <w:t>случае</w:t>
      </w:r>
      <w:proofErr w:type="gramEnd"/>
      <w:r w:rsidRPr="007B2365"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:rsidR="008779C0" w:rsidRPr="00D23836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C5619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268"/>
        <w:gridCol w:w="2517"/>
      </w:tblGrid>
      <w:tr w:rsidR="008779C0" w:rsidRPr="00C76DF8" w:rsidTr="003205D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D01E3A" w:rsidRDefault="003205DB" w:rsidP="00E335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C76DF8" w:rsidRDefault="008779C0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9C0" w:rsidRPr="00C76DF8" w:rsidRDefault="003205DB" w:rsidP="00C5619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0B60B1" w:rsidRDefault="000B60B1" w:rsidP="006D51B5">
      <w:pPr>
        <w:rPr>
          <w:sz w:val="24"/>
          <w:szCs w:val="24"/>
        </w:rPr>
      </w:pPr>
      <w:bookmarkStart w:id="1" w:name="OLE_LINK1"/>
    </w:p>
    <w:p w:rsidR="000B60B1" w:rsidRDefault="000B60B1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bookmarkEnd w:id="0"/>
    <w:p w:rsidR="00DC13B2" w:rsidRDefault="00DC13B2" w:rsidP="008779C0">
      <w:pPr>
        <w:spacing w:line="240" w:lineRule="auto"/>
        <w:ind w:left="11482" w:firstLine="0"/>
        <w:rPr>
          <w:sz w:val="20"/>
        </w:rPr>
        <w:sectPr w:rsidR="00DC13B2" w:rsidSect="00DC13B2">
          <w:pgSz w:w="11906" w:h="16838" w:code="9"/>
          <w:pgMar w:top="1134" w:right="748" w:bottom="992" w:left="1259" w:header="567" w:footer="567" w:gutter="0"/>
          <w:cols w:space="708"/>
          <w:docGrid w:linePitch="381"/>
        </w:sectPr>
      </w:pPr>
    </w:p>
    <w:p w:rsidR="008779C0" w:rsidRDefault="008779C0" w:rsidP="008779C0">
      <w:pPr>
        <w:spacing w:line="240" w:lineRule="auto"/>
        <w:ind w:left="11482" w:firstLine="0"/>
        <w:rPr>
          <w:sz w:val="20"/>
        </w:rPr>
      </w:pP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Приложение №</w:t>
      </w:r>
      <w:r>
        <w:rPr>
          <w:sz w:val="20"/>
        </w:rPr>
        <w:t>3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>
        <w:rPr>
          <w:sz w:val="20"/>
        </w:rPr>
        <w:t xml:space="preserve">к заявке </w:t>
      </w:r>
      <w:r w:rsidRPr="00F01CED">
        <w:rPr>
          <w:sz w:val="20"/>
        </w:rPr>
        <w:t>на проведение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регламентированных процедур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за</w:t>
      </w:r>
      <w:r>
        <w:rPr>
          <w:sz w:val="20"/>
        </w:rPr>
        <w:t>купки материалов и оборудования</w:t>
      </w:r>
    </w:p>
    <w:p w:rsidR="008779C0" w:rsidRPr="00396193" w:rsidRDefault="003D4E84" w:rsidP="00610F59">
      <w:pPr>
        <w:spacing w:after="240" w:line="240" w:lineRule="auto"/>
        <w:ind w:firstLine="54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br/>
      </w:r>
      <w:r w:rsidR="008779C0" w:rsidRPr="00396193">
        <w:rPr>
          <w:b/>
          <w:color w:val="000000"/>
          <w:szCs w:val="28"/>
        </w:rPr>
        <w:t>График поставки продукции</w:t>
      </w:r>
    </w:p>
    <w:tbl>
      <w:tblPr>
        <w:tblW w:w="51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"/>
        <w:gridCol w:w="6147"/>
        <w:gridCol w:w="1052"/>
        <w:gridCol w:w="1193"/>
        <w:gridCol w:w="3765"/>
        <w:gridCol w:w="2406"/>
      </w:tblGrid>
      <w:tr w:rsidR="000B60B1" w:rsidRPr="00396193" w:rsidTr="000B60B1">
        <w:trPr>
          <w:trHeight w:val="630"/>
        </w:trPr>
        <w:tc>
          <w:tcPr>
            <w:tcW w:w="250" w:type="pct"/>
            <w:shd w:val="clear" w:color="auto" w:fill="auto"/>
            <w:vAlign w:val="center"/>
          </w:tcPr>
          <w:p w:rsidR="008779C0" w:rsidRPr="008F2255" w:rsidRDefault="008779C0" w:rsidP="000B60B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№ </w:t>
            </w:r>
            <w:r w:rsidR="0081261D">
              <w:rPr>
                <w:b/>
                <w:sz w:val="24"/>
                <w:szCs w:val="24"/>
              </w:rPr>
              <w:br/>
            </w:r>
            <w:proofErr w:type="gramStart"/>
            <w:r w:rsidRPr="008F2255">
              <w:rPr>
                <w:b/>
                <w:sz w:val="24"/>
                <w:szCs w:val="24"/>
              </w:rPr>
              <w:t>п</w:t>
            </w:r>
            <w:proofErr w:type="gramEnd"/>
            <w:r w:rsidR="000B60B1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8779C0" w:rsidRPr="008F2255" w:rsidRDefault="008779C0" w:rsidP="00B650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продукции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81261D" w:rsidRPr="008F2255" w:rsidRDefault="000B60B1" w:rsidP="0081261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ЕИ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79C0" w:rsidRPr="008F2255" w:rsidRDefault="008779C0" w:rsidP="000B60B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>Кол</w:t>
            </w:r>
            <w:r w:rsidR="000B60B1">
              <w:rPr>
                <w:b/>
                <w:sz w:val="24"/>
                <w:szCs w:val="24"/>
              </w:rPr>
              <w:t>-</w:t>
            </w:r>
            <w:r w:rsidR="003D4E84">
              <w:rPr>
                <w:b/>
                <w:sz w:val="24"/>
                <w:szCs w:val="24"/>
              </w:rPr>
              <w:t>во</w:t>
            </w:r>
          </w:p>
        </w:tc>
        <w:tc>
          <w:tcPr>
            <w:tcW w:w="1228" w:type="pct"/>
            <w:shd w:val="clear" w:color="auto" w:fill="auto"/>
            <w:vAlign w:val="center"/>
          </w:tcPr>
          <w:p w:rsidR="008779C0" w:rsidRPr="00396193" w:rsidRDefault="008779C0" w:rsidP="00B650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Адрес доставки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8779C0" w:rsidRPr="00396193" w:rsidRDefault="008779C0" w:rsidP="00B650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Срок поставки</w:t>
            </w:r>
          </w:p>
        </w:tc>
      </w:tr>
      <w:tr w:rsidR="00952EA0" w:rsidRPr="00396193" w:rsidTr="000B60B1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504022" w:rsidRPr="00396193" w:rsidRDefault="00952EA0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"Астраханьэнерго"</w:t>
            </w: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Масло гидравлическое ВМГЗ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1 500,000</w:t>
            </w:r>
          </w:p>
        </w:tc>
        <w:tc>
          <w:tcPr>
            <w:tcW w:w="1228" w:type="pct"/>
            <w:vMerge w:val="restar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АЭ АУ Центральный склад №4, 416474, Астраханская, Астрахань, Шоссе Энергетиков, дом № 1</w:t>
            </w:r>
          </w:p>
        </w:tc>
        <w:tc>
          <w:tcPr>
            <w:tcW w:w="785" w:type="pct"/>
            <w:vMerge w:val="restar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гидравлическое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2 313,000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1 200,000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504022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Масло трансмиссионное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Масло авиационное МС-20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228" w:type="pct"/>
            <w:vMerge w:val="restar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АЭ АУ Центральный склад №5, 416474, Астраханская, Астрахань, Шоссе Энергетиков, дом № 1</w:t>
            </w: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для двухтактных двигателей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504022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Масло моторное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трансмиссионное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Тосол А-40М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52EA0" w:rsidRPr="00396193" w:rsidTr="000B60B1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504022" w:rsidRPr="00396193" w:rsidRDefault="00952EA0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"Волгоградэнерго"</w:t>
            </w: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504022" w:rsidP="00504022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Антифриз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210,000</w:t>
            </w:r>
          </w:p>
        </w:tc>
        <w:tc>
          <w:tcPr>
            <w:tcW w:w="1228" w:type="pct"/>
            <w:vMerge w:val="restar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ВЭ АУ Ремонт и эксплуатация №1, 400057, Волгоградская, Волгоград, </w:t>
            </w:r>
            <w:proofErr w:type="spellStart"/>
            <w:r>
              <w:rPr>
                <w:sz w:val="24"/>
                <w:szCs w:val="24"/>
              </w:rPr>
              <w:t>Химзаводская</w:t>
            </w:r>
            <w:proofErr w:type="spellEnd"/>
            <w:r>
              <w:rPr>
                <w:sz w:val="24"/>
                <w:szCs w:val="24"/>
              </w:rPr>
              <w:t xml:space="preserve">, дом № </w:t>
            </w: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85" w:type="pct"/>
            <w:vMerge w:val="restar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не более 30 календарных дней с момента получения </w:t>
            </w:r>
            <w:r>
              <w:rPr>
                <w:sz w:val="24"/>
                <w:szCs w:val="24"/>
              </w:rPr>
              <w:lastRenderedPageBreak/>
              <w:t>заявки Поставщиком</w:t>
            </w: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Антифриз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Антифриз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Жидкость </w:t>
            </w:r>
            <w:proofErr w:type="spellStart"/>
            <w:r>
              <w:rPr>
                <w:sz w:val="24"/>
                <w:szCs w:val="24"/>
              </w:rPr>
              <w:t>стеклоомывающая</w:t>
            </w:r>
            <w:proofErr w:type="spellEnd"/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2 326,000</w:t>
            </w:r>
          </w:p>
        </w:tc>
        <w:tc>
          <w:tcPr>
            <w:tcW w:w="1228" w:type="pct"/>
            <w:vMerge w:val="restar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ВЭ АУ Ремонт и эксплуатация №1, 400057, Волгоградская, Волгоград, </w:t>
            </w:r>
            <w:proofErr w:type="spellStart"/>
            <w:r>
              <w:rPr>
                <w:sz w:val="24"/>
                <w:szCs w:val="24"/>
              </w:rPr>
              <w:t>Химзаводская</w:t>
            </w:r>
            <w:proofErr w:type="spellEnd"/>
            <w:r>
              <w:rPr>
                <w:sz w:val="24"/>
                <w:szCs w:val="24"/>
              </w:rPr>
              <w:t>, дом № 4</w:t>
            </w:r>
          </w:p>
        </w:tc>
        <w:tc>
          <w:tcPr>
            <w:tcW w:w="785" w:type="pct"/>
            <w:vMerge w:val="restar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Жидкость тормозная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943,000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Масло гидравлическое ВМГЗ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3 907,000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гидравлическое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гидравлическое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для двухтактных двигателей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504022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индустриальное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1 800,000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0B60B1" w:rsidRDefault="000B60B1" w:rsidP="00504022">
            <w:pPr>
              <w:spacing w:line="288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Масло</w:t>
            </w:r>
            <w:r w:rsidRPr="000B60B1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моторное</w:t>
            </w:r>
            <w:r w:rsidRPr="000B60B1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1 275,000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3 510,000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B6504C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1 390,000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4 245,000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1 215,000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2 910,000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504022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Масло моторное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2 630,000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3 800,000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трансмиссионное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1 061,000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трансмиссионное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1 783,000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трансмиссионное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1 020,000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Тосол А-40М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7 175,000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504022">
            <w:pPr>
              <w:spacing w:line="28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52EA0" w:rsidRPr="00396193" w:rsidTr="000B60B1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952EA0" w:rsidRPr="00396193" w:rsidRDefault="00952EA0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"Калмэнерго"</w:t>
            </w: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952EA0" w:rsidRPr="00396193" w:rsidRDefault="00952EA0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952EA0" w:rsidRPr="00396193" w:rsidRDefault="00952EA0" w:rsidP="00504022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Жидкость </w:t>
            </w:r>
            <w:proofErr w:type="spellStart"/>
            <w:r>
              <w:rPr>
                <w:sz w:val="24"/>
                <w:szCs w:val="24"/>
              </w:rPr>
              <w:t>стеклоомывающая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952EA0" w:rsidRPr="00396193" w:rsidRDefault="00952EA0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952EA0" w:rsidRPr="00396193" w:rsidRDefault="00952EA0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228" w:type="pct"/>
            <w:shd w:val="clear" w:color="auto" w:fill="auto"/>
            <w:vAlign w:val="center"/>
          </w:tcPr>
          <w:p w:rsidR="00952EA0" w:rsidRPr="00396193" w:rsidRDefault="00952EA0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КЭ АУ ОЛ, 358007, Калмыкия, Элиста, Северная промышленная зона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952EA0" w:rsidRPr="00396193" w:rsidRDefault="00952EA0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30 календарных дней с момента получения </w:t>
            </w:r>
            <w:r>
              <w:rPr>
                <w:sz w:val="24"/>
                <w:szCs w:val="24"/>
              </w:rPr>
              <w:lastRenderedPageBreak/>
              <w:t>заявки Поставщиком</w:t>
            </w: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Масло гидравлическое ВМГЗ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120,000</w:t>
            </w:r>
          </w:p>
        </w:tc>
        <w:tc>
          <w:tcPr>
            <w:tcW w:w="1228" w:type="pct"/>
            <w:vMerge w:val="restar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КЭ АУ ОЛ, 358007, Калмыкия, Элиста, Северная промышленная зона</w:t>
            </w:r>
          </w:p>
        </w:tc>
        <w:tc>
          <w:tcPr>
            <w:tcW w:w="785" w:type="pct"/>
            <w:vMerge w:val="restar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гидравлическое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B6504C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трансмиссионное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трансмиссионное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трансмиссионное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Тосол А-40М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52EA0" w:rsidRPr="00396193" w:rsidTr="000B60B1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952EA0" w:rsidRPr="00396193" w:rsidRDefault="00952EA0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"Ростовэнерго"</w:t>
            </w: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504022" w:rsidP="000C54D3">
            <w:pPr>
              <w:spacing w:line="29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Антифриз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200,000</w:t>
            </w:r>
          </w:p>
        </w:tc>
        <w:tc>
          <w:tcPr>
            <w:tcW w:w="1228" w:type="pct"/>
            <w:vMerge w:val="restar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ВЭС Ремонт и эксплуатация, 347320, Ростовская, </w:t>
            </w:r>
            <w:proofErr w:type="spellStart"/>
            <w:r>
              <w:rPr>
                <w:sz w:val="24"/>
                <w:szCs w:val="24"/>
              </w:rPr>
              <w:t>Цимлянский</w:t>
            </w:r>
            <w:proofErr w:type="spellEnd"/>
            <w:r>
              <w:rPr>
                <w:sz w:val="24"/>
                <w:szCs w:val="24"/>
              </w:rPr>
              <w:t>, Цимлянск, Вокзальная, дом № 74</w:t>
            </w:r>
          </w:p>
        </w:tc>
        <w:tc>
          <w:tcPr>
            <w:tcW w:w="785" w:type="pct"/>
            <w:vMerge w:val="restar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для двухтактных двигателей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Тосол А-40М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Антифриз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216,000</w:t>
            </w:r>
          </w:p>
        </w:tc>
        <w:tc>
          <w:tcPr>
            <w:tcW w:w="1228" w:type="pct"/>
            <w:vMerge w:val="restar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СВЭС Ремонт и эксплуатация, 347800,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Каменск-Шахтинский г, </w:t>
            </w:r>
            <w:r>
              <w:rPr>
                <w:sz w:val="24"/>
                <w:szCs w:val="24"/>
              </w:rPr>
              <w:lastRenderedPageBreak/>
              <w:t xml:space="preserve">Героев Пионеров </w:t>
            </w:r>
            <w:proofErr w:type="spellStart"/>
            <w:r>
              <w:rPr>
                <w:sz w:val="24"/>
                <w:szCs w:val="24"/>
              </w:rPr>
              <w:t>ул</w:t>
            </w:r>
            <w:proofErr w:type="spellEnd"/>
            <w:r>
              <w:rPr>
                <w:sz w:val="24"/>
                <w:szCs w:val="24"/>
              </w:rPr>
              <w:t>, дом № 26</w:t>
            </w: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для двухтактных двигателей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95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426,000</w:t>
            </w:r>
          </w:p>
        </w:tc>
        <w:tc>
          <w:tcPr>
            <w:tcW w:w="1228" w:type="pct"/>
            <w:vMerge w:val="restar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СВЭС Ремонт и эксплуатация, 347800,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Каменск-Шахтинский г, Героев Пионеров </w:t>
            </w:r>
            <w:proofErr w:type="spellStart"/>
            <w:r>
              <w:rPr>
                <w:sz w:val="24"/>
                <w:szCs w:val="24"/>
              </w:rPr>
              <w:t>ул</w:t>
            </w:r>
            <w:proofErr w:type="spellEnd"/>
            <w:r>
              <w:rPr>
                <w:sz w:val="24"/>
                <w:szCs w:val="24"/>
              </w:rPr>
              <w:t>, дом № 26</w:t>
            </w:r>
          </w:p>
        </w:tc>
        <w:tc>
          <w:tcPr>
            <w:tcW w:w="785" w:type="pct"/>
            <w:vMerge w:val="restar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трансмиссионное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Тосол А-40М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1 500,000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C54D3" w:rsidP="000C54D3">
            <w:pPr>
              <w:spacing w:line="28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Антифриз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216,000</w:t>
            </w:r>
          </w:p>
        </w:tc>
        <w:tc>
          <w:tcPr>
            <w:tcW w:w="1228" w:type="pct"/>
            <w:vMerge w:val="restar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СЭС Ремонт и эксплуатация, 346130, Ростовская, Миллеровский, Миллерово, Артиллерийская, дом № 34</w:t>
            </w: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Жидкость </w:t>
            </w:r>
            <w:proofErr w:type="spellStart"/>
            <w:r>
              <w:rPr>
                <w:sz w:val="24"/>
                <w:szCs w:val="24"/>
              </w:rPr>
              <w:t>стеклоомывающая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Жидкость тормозная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трансмиссионное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Тосол А-40М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C54D3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Жидкость </w:t>
            </w:r>
            <w:proofErr w:type="spellStart"/>
            <w:r>
              <w:rPr>
                <w:sz w:val="24"/>
                <w:szCs w:val="24"/>
              </w:rPr>
              <w:t>стеклоомывающая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350,000</w:t>
            </w:r>
          </w:p>
        </w:tc>
        <w:tc>
          <w:tcPr>
            <w:tcW w:w="1228" w:type="pct"/>
            <w:vMerge w:val="restar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ЦЭС Ремонт и эксплуатация, 346493,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>, Октябрьский р-н, Новочеркасск-</w:t>
            </w:r>
            <w:proofErr w:type="spellStart"/>
            <w:r>
              <w:rPr>
                <w:sz w:val="24"/>
                <w:szCs w:val="24"/>
              </w:rPr>
              <w:t>Багаевская</w:t>
            </w:r>
            <w:proofErr w:type="spellEnd"/>
            <w:r>
              <w:rPr>
                <w:sz w:val="24"/>
                <w:szCs w:val="24"/>
              </w:rPr>
              <w:t xml:space="preserve"> 8 км автодорога</w:t>
            </w: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C54D3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Жидкость тормозная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C54D3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Масло гидравлическое ВМГЗ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C54D3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для двухтактных двигателей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C54D3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индустриальное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C54D3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C54D3" w:rsidRPr="000B60B1" w:rsidRDefault="000C54D3" w:rsidP="000C54D3">
            <w:pPr>
              <w:spacing w:line="286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Масло</w:t>
            </w:r>
            <w:r w:rsidRPr="000B60B1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моторное</w:t>
            </w:r>
            <w:r w:rsidRPr="000B60B1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C54D3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C54D3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C54D3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C54D3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C54D3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Тосол А-40М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746,000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C54D3" w:rsidRPr="00396193" w:rsidRDefault="000C54D3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432,000</w:t>
            </w:r>
          </w:p>
        </w:tc>
        <w:tc>
          <w:tcPr>
            <w:tcW w:w="1228" w:type="pct"/>
            <w:vMerge w:val="restar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ЮВЭС Ремонт и эксплуатация, 347639, Ростовская, </w:t>
            </w:r>
            <w:proofErr w:type="spellStart"/>
            <w:r>
              <w:rPr>
                <w:sz w:val="24"/>
                <w:szCs w:val="24"/>
              </w:rPr>
              <w:t>Сальский</w:t>
            </w:r>
            <w:proofErr w:type="spellEnd"/>
            <w:r>
              <w:rPr>
                <w:sz w:val="24"/>
                <w:szCs w:val="24"/>
              </w:rPr>
              <w:t xml:space="preserve">, Сальск, Скирды, дом № </w:t>
            </w:r>
            <w:r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8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41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216,000</w:t>
            </w:r>
          </w:p>
        </w:tc>
        <w:tc>
          <w:tcPr>
            <w:tcW w:w="1228" w:type="pct"/>
            <w:vMerge w:val="restar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ЮВЭС Ремонт и эксплуатация, 347639, Ростовская, </w:t>
            </w:r>
            <w:proofErr w:type="spellStart"/>
            <w:r>
              <w:rPr>
                <w:sz w:val="24"/>
                <w:szCs w:val="24"/>
              </w:rPr>
              <w:t>Сальский</w:t>
            </w:r>
            <w:proofErr w:type="spellEnd"/>
            <w:r>
              <w:rPr>
                <w:sz w:val="24"/>
                <w:szCs w:val="24"/>
              </w:rPr>
              <w:t>, Сальск, Скирды, дом № 18</w:t>
            </w:r>
          </w:p>
        </w:tc>
        <w:tc>
          <w:tcPr>
            <w:tcW w:w="785" w:type="pct"/>
            <w:vMerge w:val="restar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Тосол А-40М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Жидкость </w:t>
            </w:r>
            <w:proofErr w:type="spellStart"/>
            <w:r>
              <w:rPr>
                <w:sz w:val="24"/>
                <w:szCs w:val="24"/>
              </w:rPr>
              <w:t>стеклоомывающая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228" w:type="pct"/>
            <w:vMerge w:val="restar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ЮЗЭС Ремонт и эксплуатация, 347931, Ростовская, Таганрог, Дзержинского, дом № 144</w:t>
            </w: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C54D3" w:rsidP="000C54D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Тосол А-40М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Жидкость </w:t>
            </w:r>
            <w:proofErr w:type="spellStart"/>
            <w:r>
              <w:rPr>
                <w:sz w:val="24"/>
                <w:szCs w:val="24"/>
              </w:rPr>
              <w:t>стеклоомывающая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360,000</w:t>
            </w:r>
          </w:p>
        </w:tc>
        <w:tc>
          <w:tcPr>
            <w:tcW w:w="1228" w:type="pct"/>
            <w:vMerge w:val="restar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ЮЭС Ремонт и эксплуатация, 346780, Ростовская, Азов, Литейный, дом № 5</w:t>
            </w: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Жидкость тормозная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Масло гидравлическое ВМГЗ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1 100,000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0C54D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 трансмиссионное 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B60B1" w:rsidRPr="00396193" w:rsidTr="000B60B1">
        <w:trPr>
          <w:trHeight w:val="300"/>
        </w:trPr>
        <w:tc>
          <w:tcPr>
            <w:tcW w:w="250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0B60B1" w:rsidRPr="00396193" w:rsidRDefault="000B60B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Тосол А-40М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535,000</w:t>
            </w:r>
          </w:p>
        </w:tc>
        <w:tc>
          <w:tcPr>
            <w:tcW w:w="1228" w:type="pct"/>
            <w:vMerge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pct"/>
            <w:vMerge/>
            <w:shd w:val="clear" w:color="auto" w:fill="auto"/>
            <w:vAlign w:val="center"/>
          </w:tcPr>
          <w:p w:rsidR="000B60B1" w:rsidRPr="00396193" w:rsidRDefault="000B60B1" w:rsidP="00B6504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8779C0" w:rsidRPr="00396193" w:rsidRDefault="008779C0" w:rsidP="008779C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612"/>
        <w:tblW w:w="5000" w:type="pct"/>
        <w:tblLook w:val="04A0" w:firstRow="1" w:lastRow="0" w:firstColumn="1" w:lastColumn="0" w:noHBand="0" w:noVBand="1"/>
      </w:tblPr>
      <w:tblGrid>
        <w:gridCol w:w="7905"/>
        <w:gridCol w:w="3401"/>
        <w:gridCol w:w="3622"/>
      </w:tblGrid>
      <w:tr w:rsidR="00B22A05" w:rsidRPr="00C76DF8" w:rsidTr="003D4E84">
        <w:tc>
          <w:tcPr>
            <w:tcW w:w="2648" w:type="pct"/>
            <w:shd w:val="clear" w:color="auto" w:fill="auto"/>
          </w:tcPr>
          <w:bookmarkEnd w:id="1"/>
          <w:p w:rsidR="00B22A05" w:rsidRPr="00C76DF8" w:rsidRDefault="003D4E84" w:rsidP="003D4E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 обеспечения</w:t>
            </w:r>
          </w:p>
        </w:tc>
        <w:tc>
          <w:tcPr>
            <w:tcW w:w="1139" w:type="pct"/>
            <w:shd w:val="clear" w:color="auto" w:fill="auto"/>
          </w:tcPr>
          <w:p w:rsidR="00B22A05" w:rsidRPr="00C76DF8" w:rsidRDefault="00B22A05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pct"/>
            <w:shd w:val="clear" w:color="auto" w:fill="auto"/>
            <w:vAlign w:val="bottom"/>
          </w:tcPr>
          <w:p w:rsidR="00B22A05" w:rsidRPr="00C76DF8" w:rsidRDefault="003D4E84" w:rsidP="00B22A05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</w:p>
        </w:tc>
      </w:tr>
    </w:tbl>
    <w:p w:rsidR="008779C0" w:rsidRDefault="00FE7A39" w:rsidP="008779C0">
      <w:pPr>
        <w:spacing w:line="240" w:lineRule="auto"/>
        <w:ind w:firstLine="0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76DB4019" wp14:editId="5436FF49">
            <wp:simplePos x="0" y="0"/>
            <wp:positionH relativeFrom="column">
              <wp:posOffset>5292090</wp:posOffset>
            </wp:positionH>
            <wp:positionV relativeFrom="paragraph">
              <wp:posOffset>95885</wp:posOffset>
            </wp:positionV>
            <wp:extent cx="1520190" cy="945515"/>
            <wp:effectExtent l="0" t="0" r="3810" b="698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945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B22A05" w:rsidRDefault="00B22A05" w:rsidP="008779C0">
      <w:pPr>
        <w:spacing w:line="240" w:lineRule="auto"/>
        <w:ind w:firstLine="0"/>
        <w:rPr>
          <w:sz w:val="24"/>
          <w:szCs w:val="24"/>
        </w:rPr>
      </w:pPr>
    </w:p>
    <w:sectPr w:rsidR="00B22A05" w:rsidSect="00EA2E10">
      <w:pgSz w:w="16838" w:h="11906" w:orient="landscape" w:code="9"/>
      <w:pgMar w:top="1259" w:right="1134" w:bottom="748" w:left="992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3F4" w:rsidRDefault="00EB73F4" w:rsidP="004578ED">
      <w:pPr>
        <w:spacing w:line="240" w:lineRule="auto"/>
      </w:pPr>
      <w:r>
        <w:separator/>
      </w:r>
    </w:p>
  </w:endnote>
  <w:endnote w:type="continuationSeparator" w:id="0">
    <w:p w:rsidR="00EB73F4" w:rsidRDefault="00EB73F4" w:rsidP="00457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3F4" w:rsidRDefault="00EB73F4" w:rsidP="004578ED">
      <w:pPr>
        <w:spacing w:line="240" w:lineRule="auto"/>
      </w:pPr>
      <w:r>
        <w:separator/>
      </w:r>
    </w:p>
  </w:footnote>
  <w:footnote w:type="continuationSeparator" w:id="0">
    <w:p w:rsidR="00EB73F4" w:rsidRDefault="00EB73F4" w:rsidP="004578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60F6"/>
    <w:multiLevelType w:val="multilevel"/>
    <w:tmpl w:val="2688A07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1">
    <w:nsid w:val="0EF87892"/>
    <w:multiLevelType w:val="hybridMultilevel"/>
    <w:tmpl w:val="7BF253A6"/>
    <w:lvl w:ilvl="0" w:tplc="BC64C668">
      <w:start w:val="1"/>
      <w:numFmt w:val="bullet"/>
      <w:lvlText w:val="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>
    <w:nsid w:val="50D82554"/>
    <w:multiLevelType w:val="multilevel"/>
    <w:tmpl w:val="992EDEB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ocNumber" w:val="_______"/>
    <w:docVar w:name="samLot" w:val="Поставка масел и жидкостей автомобильных"/>
    <w:docVar w:name="SummaVsego" w:val="11 922 281,66"/>
    <w:docVar w:name="ДатаОформления" w:val="05.09.2018"/>
    <w:docVar w:name="ДатаПоФормату" w:val="«___»_____________2019г."/>
    <w:docVar w:name="Должность" w:val="Главный специалист"/>
    <w:docVar w:name="Инициатор" w:val="Департамент логистики и материально-технического обеспечения"/>
    <w:docVar w:name="НомерЗакупки" w:val="внеплановая"/>
    <w:docVar w:name="Организации" w:val="филиалами ПАО &quot;МРСК Юга&quot; - &quot;Астраханьэнерго&quot;, &quot;Волгоградэнерго&quot;, &quot;Калмэнерго&quot;, &quot;Ростовэнерго&quot;"/>
    <w:docVar w:name="Ответственный" w:val="Ерыгин Александр Николаевич"/>
    <w:docVar w:name="СрокПоставки" w:val="не более 30 календарных дней с момента получения заявки Поставщиком"/>
    <w:docVar w:name="ТипЗакупки" w:val="Конкурс(открытый)"/>
    <w:docVar w:name="УсловияОплаты" w:val="в течение 30 дней с момента поставки в полном объеме, указанном в заявке на поставку продукции"/>
    <w:docVar w:name="ХвостЛота" w:val="масел и жидкостей автомобильных"/>
  </w:docVars>
  <w:rsids>
    <w:rsidRoot w:val="00F21ACF"/>
    <w:rsid w:val="00004418"/>
    <w:rsid w:val="00007691"/>
    <w:rsid w:val="0004103D"/>
    <w:rsid w:val="00062726"/>
    <w:rsid w:val="00087E79"/>
    <w:rsid w:val="000A6F1D"/>
    <w:rsid w:val="000B60B1"/>
    <w:rsid w:val="000B6302"/>
    <w:rsid w:val="000C54D3"/>
    <w:rsid w:val="000C5B52"/>
    <w:rsid w:val="000D70C9"/>
    <w:rsid w:val="000E19F3"/>
    <w:rsid w:val="00120482"/>
    <w:rsid w:val="00123D35"/>
    <w:rsid w:val="00124DA8"/>
    <w:rsid w:val="001254C0"/>
    <w:rsid w:val="00161BFE"/>
    <w:rsid w:val="00162680"/>
    <w:rsid w:val="00171D38"/>
    <w:rsid w:val="00174BF8"/>
    <w:rsid w:val="001A0349"/>
    <w:rsid w:val="001B25BB"/>
    <w:rsid w:val="001F7ACF"/>
    <w:rsid w:val="0020282A"/>
    <w:rsid w:val="00210AB3"/>
    <w:rsid w:val="0021615C"/>
    <w:rsid w:val="002520FF"/>
    <w:rsid w:val="00256A2E"/>
    <w:rsid w:val="00275C5B"/>
    <w:rsid w:val="002D1F8A"/>
    <w:rsid w:val="002D4189"/>
    <w:rsid w:val="002D6EC0"/>
    <w:rsid w:val="002D7796"/>
    <w:rsid w:val="002F436B"/>
    <w:rsid w:val="002F5C0F"/>
    <w:rsid w:val="003205DB"/>
    <w:rsid w:val="003235A7"/>
    <w:rsid w:val="00360FF2"/>
    <w:rsid w:val="00382EC8"/>
    <w:rsid w:val="003D4E84"/>
    <w:rsid w:val="00403573"/>
    <w:rsid w:val="0043038B"/>
    <w:rsid w:val="004578ED"/>
    <w:rsid w:val="00457EF8"/>
    <w:rsid w:val="00462B38"/>
    <w:rsid w:val="00465E15"/>
    <w:rsid w:val="00466BFF"/>
    <w:rsid w:val="004728CD"/>
    <w:rsid w:val="004842AC"/>
    <w:rsid w:val="004A3038"/>
    <w:rsid w:val="004B13C6"/>
    <w:rsid w:val="004B4C46"/>
    <w:rsid w:val="004C58AA"/>
    <w:rsid w:val="004F48B7"/>
    <w:rsid w:val="00504022"/>
    <w:rsid w:val="005056C2"/>
    <w:rsid w:val="0050589A"/>
    <w:rsid w:val="00517E5F"/>
    <w:rsid w:val="00536C53"/>
    <w:rsid w:val="00542DDB"/>
    <w:rsid w:val="00570076"/>
    <w:rsid w:val="005719D0"/>
    <w:rsid w:val="005C0FF9"/>
    <w:rsid w:val="00610F59"/>
    <w:rsid w:val="00640D43"/>
    <w:rsid w:val="00692DC6"/>
    <w:rsid w:val="006A73D2"/>
    <w:rsid w:val="006B20FF"/>
    <w:rsid w:val="006C0512"/>
    <w:rsid w:val="006D0F1D"/>
    <w:rsid w:val="006D51B5"/>
    <w:rsid w:val="006E1417"/>
    <w:rsid w:val="006E1963"/>
    <w:rsid w:val="006F5F0C"/>
    <w:rsid w:val="006F7010"/>
    <w:rsid w:val="007106BB"/>
    <w:rsid w:val="007332B4"/>
    <w:rsid w:val="00761F99"/>
    <w:rsid w:val="00771B16"/>
    <w:rsid w:val="00773765"/>
    <w:rsid w:val="00776F96"/>
    <w:rsid w:val="00780969"/>
    <w:rsid w:val="00795F33"/>
    <w:rsid w:val="007B2365"/>
    <w:rsid w:val="007C0F8C"/>
    <w:rsid w:val="007E6343"/>
    <w:rsid w:val="00800134"/>
    <w:rsid w:val="0080047D"/>
    <w:rsid w:val="0081261D"/>
    <w:rsid w:val="00820268"/>
    <w:rsid w:val="00825015"/>
    <w:rsid w:val="00856269"/>
    <w:rsid w:val="0086162C"/>
    <w:rsid w:val="008668A9"/>
    <w:rsid w:val="00871363"/>
    <w:rsid w:val="00871986"/>
    <w:rsid w:val="008779C0"/>
    <w:rsid w:val="008906E5"/>
    <w:rsid w:val="0089096B"/>
    <w:rsid w:val="008E18EA"/>
    <w:rsid w:val="009145D4"/>
    <w:rsid w:val="00921B57"/>
    <w:rsid w:val="009253EE"/>
    <w:rsid w:val="00952EA0"/>
    <w:rsid w:val="00964898"/>
    <w:rsid w:val="009903A2"/>
    <w:rsid w:val="0099188C"/>
    <w:rsid w:val="009D314F"/>
    <w:rsid w:val="009D54BA"/>
    <w:rsid w:val="00A30EB6"/>
    <w:rsid w:val="00A5521A"/>
    <w:rsid w:val="00AA3173"/>
    <w:rsid w:val="00AA6626"/>
    <w:rsid w:val="00AD26C0"/>
    <w:rsid w:val="00B1790F"/>
    <w:rsid w:val="00B22A05"/>
    <w:rsid w:val="00B51D8F"/>
    <w:rsid w:val="00B6504C"/>
    <w:rsid w:val="00B65F66"/>
    <w:rsid w:val="00B76D2A"/>
    <w:rsid w:val="00B91931"/>
    <w:rsid w:val="00B9796D"/>
    <w:rsid w:val="00BA5F9C"/>
    <w:rsid w:val="00BB3273"/>
    <w:rsid w:val="00BB762C"/>
    <w:rsid w:val="00BC57D7"/>
    <w:rsid w:val="00BD56D2"/>
    <w:rsid w:val="00C035E9"/>
    <w:rsid w:val="00C04208"/>
    <w:rsid w:val="00C2131E"/>
    <w:rsid w:val="00C43D75"/>
    <w:rsid w:val="00C56199"/>
    <w:rsid w:val="00C56C26"/>
    <w:rsid w:val="00C632DB"/>
    <w:rsid w:val="00C700DD"/>
    <w:rsid w:val="00C70944"/>
    <w:rsid w:val="00C9374E"/>
    <w:rsid w:val="00CA1CB4"/>
    <w:rsid w:val="00CA735E"/>
    <w:rsid w:val="00CC0FB2"/>
    <w:rsid w:val="00CC1A48"/>
    <w:rsid w:val="00D01E3A"/>
    <w:rsid w:val="00D02DFB"/>
    <w:rsid w:val="00D02FC1"/>
    <w:rsid w:val="00D27C39"/>
    <w:rsid w:val="00D27EA8"/>
    <w:rsid w:val="00D34DF4"/>
    <w:rsid w:val="00D542CF"/>
    <w:rsid w:val="00D56750"/>
    <w:rsid w:val="00D57B65"/>
    <w:rsid w:val="00D74289"/>
    <w:rsid w:val="00D755E5"/>
    <w:rsid w:val="00D77DCD"/>
    <w:rsid w:val="00D77FAA"/>
    <w:rsid w:val="00D81EF2"/>
    <w:rsid w:val="00DB06D8"/>
    <w:rsid w:val="00DC13B2"/>
    <w:rsid w:val="00DC4FD3"/>
    <w:rsid w:val="00DD069E"/>
    <w:rsid w:val="00DD08A1"/>
    <w:rsid w:val="00DD1357"/>
    <w:rsid w:val="00DD7E60"/>
    <w:rsid w:val="00E06063"/>
    <w:rsid w:val="00E07DEB"/>
    <w:rsid w:val="00E10D39"/>
    <w:rsid w:val="00E14B8A"/>
    <w:rsid w:val="00E274F5"/>
    <w:rsid w:val="00E32112"/>
    <w:rsid w:val="00E3358A"/>
    <w:rsid w:val="00E85857"/>
    <w:rsid w:val="00EA2E10"/>
    <w:rsid w:val="00EA5C93"/>
    <w:rsid w:val="00EA7EC8"/>
    <w:rsid w:val="00EB5A3F"/>
    <w:rsid w:val="00EB73F4"/>
    <w:rsid w:val="00ED2E15"/>
    <w:rsid w:val="00ED42F2"/>
    <w:rsid w:val="00EF14B4"/>
    <w:rsid w:val="00EF23C7"/>
    <w:rsid w:val="00F062C8"/>
    <w:rsid w:val="00F139F4"/>
    <w:rsid w:val="00F21ACF"/>
    <w:rsid w:val="00F37F3B"/>
    <w:rsid w:val="00F579D8"/>
    <w:rsid w:val="00F65D4D"/>
    <w:rsid w:val="00F7454F"/>
    <w:rsid w:val="00F77AAF"/>
    <w:rsid w:val="00F911CC"/>
    <w:rsid w:val="00FE7A39"/>
    <w:rsid w:val="00FF12B3"/>
    <w:rsid w:val="00FF5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0B60B1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0B60B1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6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72EAC1A-B089-49BF-BDC7-51174BB47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31</Pages>
  <Words>10867</Words>
  <Characters>61946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Карих Дмитрий Борисович</dc:creator>
  <cp:lastModifiedBy>Ключникова Ольга Сергеевна</cp:lastModifiedBy>
  <cp:revision>11</cp:revision>
  <cp:lastPrinted>2018-09-19T06:52:00Z</cp:lastPrinted>
  <dcterms:created xsi:type="dcterms:W3CDTF">2018-09-05T08:09:00Z</dcterms:created>
  <dcterms:modified xsi:type="dcterms:W3CDTF">2018-09-28T15:08:00Z</dcterms:modified>
</cp:coreProperties>
</file>